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FD1" w:rsidRPr="00823F82" w:rsidRDefault="00823269" w:rsidP="00823F82">
      <w:pPr>
        <w:jc w:val="center"/>
        <w:rPr>
          <w:b/>
          <w:bCs/>
        </w:rPr>
      </w:pPr>
      <w:r>
        <w:rPr>
          <w:b/>
          <w:bCs/>
        </w:rPr>
        <w:t>Video Conference</w:t>
      </w:r>
      <w:r w:rsidR="00246A58" w:rsidRPr="00823F82">
        <w:rPr>
          <w:b/>
          <w:bCs/>
        </w:rPr>
        <w:t xml:space="preserve"> </w:t>
      </w:r>
      <w:r>
        <w:rPr>
          <w:b/>
          <w:bCs/>
        </w:rPr>
        <w:t xml:space="preserve">with </w:t>
      </w:r>
      <w:r w:rsidR="003135AE" w:rsidRPr="003135AE">
        <w:rPr>
          <w:b/>
          <w:bCs/>
        </w:rPr>
        <w:t>the Civil Service Commission (CSC)</w:t>
      </w:r>
      <w:r w:rsidR="003135AE">
        <w:rPr>
          <w:b/>
          <w:bCs/>
        </w:rPr>
        <w:t xml:space="preserve">, Philippine </w:t>
      </w:r>
    </w:p>
    <w:p w:rsidR="00A24FD1" w:rsidRPr="00823F82" w:rsidRDefault="003A0B61">
      <w:pPr>
        <w:jc w:val="center"/>
        <w:rPr>
          <w:b/>
          <w:bCs/>
        </w:rPr>
      </w:pPr>
      <w:proofErr w:type="gramStart"/>
      <w:r w:rsidRPr="00823F82">
        <w:rPr>
          <w:b/>
          <w:bCs/>
        </w:rPr>
        <w:t>at</w:t>
      </w:r>
      <w:proofErr w:type="gramEnd"/>
      <w:r w:rsidR="00823F82" w:rsidRPr="00823F82">
        <w:rPr>
          <w:b/>
          <w:bCs/>
        </w:rPr>
        <w:t xml:space="preserve"> Office of the Public Sector Development Commission</w:t>
      </w:r>
      <w:r w:rsidR="00823F82" w:rsidRPr="00823F82">
        <w:rPr>
          <w:b/>
          <w:bCs/>
          <w:kern w:val="24"/>
        </w:rPr>
        <w:t xml:space="preserve"> (OPDC</w:t>
      </w:r>
      <w:r w:rsidR="00823F82" w:rsidRPr="00823F82">
        <w:rPr>
          <w:b/>
          <w:bCs/>
        </w:rPr>
        <w:t>),</w:t>
      </w:r>
      <w:r w:rsidR="00A432FC">
        <w:rPr>
          <w:b/>
          <w:bCs/>
        </w:rPr>
        <w:t xml:space="preserve"> </w:t>
      </w:r>
      <w:r w:rsidR="00246A58" w:rsidRPr="00823F82">
        <w:rPr>
          <w:b/>
          <w:bCs/>
        </w:rPr>
        <w:t>Thailand</w:t>
      </w:r>
    </w:p>
    <w:p w:rsidR="00A24FD1" w:rsidRDefault="00A24FD1">
      <w:pPr>
        <w:jc w:val="center"/>
        <w:rPr>
          <w:rFonts w:ascii="TH SarabunPSK" w:eastAsia="TH SarabunPSK" w:hAnsi="TH SarabunPSK" w:cs="TH SarabunPSK"/>
          <w:b/>
          <w:bCs/>
          <w:sz w:val="32"/>
          <w:szCs w:val="32"/>
        </w:rPr>
      </w:pPr>
    </w:p>
    <w:p w:rsidR="00A24FD1" w:rsidRDefault="003A0B61">
      <w:pPr>
        <w:spacing w:before="240"/>
        <w:jc w:val="both"/>
        <w:rPr>
          <w:b/>
          <w:bCs/>
          <w:u w:val="single"/>
        </w:rPr>
      </w:pPr>
      <w:r>
        <w:rPr>
          <w:b/>
          <w:bCs/>
          <w:u w:val="single"/>
        </w:rPr>
        <w:t>Participants</w:t>
      </w:r>
    </w:p>
    <w:p w:rsidR="00246A58" w:rsidRDefault="003A0B61">
      <w:pPr>
        <w:spacing w:before="240" w:line="360" w:lineRule="auto"/>
      </w:pPr>
      <w:r>
        <w:t xml:space="preserve">1. </w:t>
      </w:r>
      <w:r w:rsidR="003135AE">
        <w:t>T</w:t>
      </w:r>
      <w:r w:rsidR="003135AE" w:rsidRPr="003135AE">
        <w:t>he Civil Service Commission (CSC), Philippine</w:t>
      </w:r>
    </w:p>
    <w:p w:rsidR="00823F82" w:rsidRDefault="003A0B61">
      <w:pPr>
        <w:spacing w:before="240" w:line="360" w:lineRule="auto"/>
      </w:pPr>
      <w:r>
        <w:t>2. Office of the Public Sector Development Commission</w:t>
      </w:r>
      <w:r>
        <w:rPr>
          <w:kern w:val="24"/>
        </w:rPr>
        <w:t xml:space="preserve"> (OPDC</w:t>
      </w:r>
      <w:r>
        <w:t>), Thailand</w:t>
      </w:r>
    </w:p>
    <w:p w:rsidR="00394F1F" w:rsidRDefault="00394F1F">
      <w:pPr>
        <w:spacing w:line="276" w:lineRule="auto"/>
        <w:rPr>
          <w:b/>
          <w:bCs/>
          <w:u w:val="single"/>
        </w:rPr>
      </w:pPr>
    </w:p>
    <w:p w:rsidR="00A24FD1" w:rsidRDefault="003A0B61">
      <w:pPr>
        <w:spacing w:line="276" w:lineRule="auto"/>
        <w:rPr>
          <w:b/>
          <w:bCs/>
          <w:u w:val="single"/>
        </w:rPr>
      </w:pPr>
      <w:r>
        <w:rPr>
          <w:b/>
          <w:bCs/>
          <w:u w:val="single"/>
        </w:rPr>
        <w:t>Discussion Issues</w:t>
      </w:r>
    </w:p>
    <w:p w:rsidR="00A24FD1" w:rsidRDefault="00A24FD1">
      <w:pPr>
        <w:spacing w:line="276" w:lineRule="auto"/>
        <w:rPr>
          <w:b/>
          <w:bCs/>
          <w:u w:val="single"/>
        </w:rPr>
      </w:pPr>
    </w:p>
    <w:p w:rsidR="00823F82" w:rsidRDefault="00E7159E" w:rsidP="00B513DA">
      <w:pPr>
        <w:spacing w:line="360" w:lineRule="auto"/>
        <w:ind w:firstLine="720"/>
        <w:jc w:val="thaiDistribute"/>
      </w:pPr>
      <w:r>
        <w:t xml:space="preserve">Regarding to ASEAN </w:t>
      </w:r>
      <w:r w:rsidR="00823F82">
        <w:t>Governance Network</w:t>
      </w:r>
      <w:r>
        <w:t>,</w:t>
      </w:r>
      <w:r w:rsidR="00823F82">
        <w:t xml:space="preserve"> </w:t>
      </w:r>
      <w:r w:rsidR="003135AE">
        <w:t>OPDC and ASEAN members always have</w:t>
      </w:r>
      <w:r w:rsidR="00823F82">
        <w:t xml:space="preserve"> </w:t>
      </w:r>
      <w:r w:rsidR="00823269">
        <w:t>video conference</w:t>
      </w:r>
      <w:r w:rsidR="00823F82">
        <w:t xml:space="preserve"> for sharing knowledge and e</w:t>
      </w:r>
      <w:r w:rsidR="00823269">
        <w:t xml:space="preserve">xperience together. To this, </w:t>
      </w:r>
      <w:r w:rsidR="003135AE" w:rsidRPr="003135AE">
        <w:t>the Civil Service Commission (CSC), Philippine</w:t>
      </w:r>
      <w:r w:rsidR="00823F82">
        <w:t xml:space="preserve"> and OPD</w:t>
      </w:r>
      <w:r w:rsidR="00A432FC">
        <w:t>C</w:t>
      </w:r>
      <w:r w:rsidR="000E0133">
        <w:t>,</w:t>
      </w:r>
      <w:r w:rsidR="00A432FC">
        <w:t xml:space="preserve"> Thailand set up the </w:t>
      </w:r>
      <w:r w:rsidR="00823269">
        <w:t xml:space="preserve">video conference </w:t>
      </w:r>
      <w:r w:rsidR="00A432FC">
        <w:t>meeting for</w:t>
      </w:r>
      <w:r w:rsidR="00823F82">
        <w:t xml:space="preserve"> sharing on Good Governance in the area of </w:t>
      </w:r>
      <w:r w:rsidR="00823269">
        <w:t>Service Delivery</w:t>
      </w:r>
      <w:r w:rsidR="00823F82">
        <w:t xml:space="preserve"> Efficiency as following </w:t>
      </w:r>
    </w:p>
    <w:p w:rsidR="003135AE" w:rsidRDefault="003135AE" w:rsidP="003135AE">
      <w:pPr>
        <w:pStyle w:val="ListParagraph"/>
        <w:numPr>
          <w:ilvl w:val="0"/>
          <w:numId w:val="10"/>
        </w:numPr>
        <w:spacing w:line="360" w:lineRule="auto"/>
        <w:jc w:val="thaiDistribute"/>
      </w:pPr>
      <w:r w:rsidRPr="003135AE">
        <w:t>Integrated Anti-Red Tape ARTA Program</w:t>
      </w:r>
    </w:p>
    <w:p w:rsidR="003135AE" w:rsidRDefault="003135AE" w:rsidP="003135AE">
      <w:pPr>
        <w:pStyle w:val="ListParagraph"/>
        <w:numPr>
          <w:ilvl w:val="0"/>
          <w:numId w:val="10"/>
        </w:numPr>
        <w:spacing w:line="360" w:lineRule="auto"/>
        <w:jc w:val="thaiDistribute"/>
      </w:pPr>
      <w:r w:rsidRPr="003135AE">
        <w:t>Online Business Licensing Services Portal (Biz Portal)</w:t>
      </w:r>
    </w:p>
    <w:p w:rsidR="00394F1F" w:rsidRDefault="00394F1F" w:rsidP="003135AE">
      <w:pPr>
        <w:spacing w:line="360" w:lineRule="auto"/>
        <w:jc w:val="thaiDistribute"/>
        <w:rPr>
          <w:b/>
          <w:bCs/>
        </w:rPr>
      </w:pPr>
    </w:p>
    <w:p w:rsidR="003135AE" w:rsidRDefault="003135AE" w:rsidP="003135AE">
      <w:pPr>
        <w:spacing w:line="360" w:lineRule="auto"/>
        <w:jc w:val="thaiDistribute"/>
        <w:rPr>
          <w:b/>
          <w:bCs/>
        </w:rPr>
      </w:pPr>
      <w:r w:rsidRPr="003135AE">
        <w:rPr>
          <w:b/>
          <w:bCs/>
        </w:rPr>
        <w:t>Integrated Anti-Red Tape ARTA Program</w:t>
      </w:r>
      <w:r>
        <w:rPr>
          <w:b/>
          <w:bCs/>
        </w:rPr>
        <w:t xml:space="preserve"> by Delegate from CSC</w:t>
      </w:r>
      <w:r w:rsidRPr="003135AE">
        <w:rPr>
          <w:b/>
          <w:bCs/>
        </w:rPr>
        <w:t>, Philippine</w:t>
      </w:r>
    </w:p>
    <w:p w:rsidR="00101A77" w:rsidRDefault="003135AE" w:rsidP="00101A77">
      <w:pPr>
        <w:spacing w:line="360" w:lineRule="auto"/>
        <w:ind w:firstLine="720"/>
        <w:jc w:val="thaiDistribute"/>
      </w:pPr>
      <w:r w:rsidRPr="00101A77">
        <w:t xml:space="preserve">2007 Republic of Philippine issue the Anti-Red Tape Act (ARTA) </w:t>
      </w:r>
      <w:r w:rsidR="00101A77" w:rsidRPr="00101A77">
        <w:t>Republic Act No. 9485</w:t>
      </w:r>
      <w:r w:rsidR="00101A77">
        <w:t xml:space="preserve"> </w:t>
      </w:r>
      <w:r w:rsidR="00101A77" w:rsidRPr="00101A77">
        <w:t>to Improve Efficiency in the Delivery of Government Service to the Public by Reducing Bureaucratic Red Tape, Preventing Graft and Corruption, and Providing Penalties Thereof</w:t>
      </w:r>
      <w:r w:rsidR="00101A77">
        <w:t xml:space="preserve">. According to this Act, </w:t>
      </w:r>
      <w:r w:rsidR="00101A77" w:rsidRPr="00101A77">
        <w:rPr>
          <w:lang w:val="en-PH"/>
        </w:rPr>
        <w:t>Integrated Anti-Red Tape (ARTA) Program</w:t>
      </w:r>
      <w:r w:rsidR="00101A77">
        <w:t xml:space="preserve"> include 6 components which are</w:t>
      </w:r>
    </w:p>
    <w:p w:rsidR="00101A77" w:rsidRPr="00101A77" w:rsidRDefault="00101A77" w:rsidP="00394F1F">
      <w:pPr>
        <w:ind w:firstLine="720"/>
        <w:jc w:val="thaiDistribute"/>
      </w:pPr>
      <w:r>
        <w:t xml:space="preserve">1. </w:t>
      </w:r>
      <w:r w:rsidRPr="00101A77">
        <w:rPr>
          <w:lang w:val="en"/>
        </w:rPr>
        <w:t>Citizen</w:t>
      </w:r>
      <w:r w:rsidRPr="00101A77">
        <w:rPr>
          <w:lang w:val="en"/>
        </w:rPr>
        <w:t>’</w:t>
      </w:r>
      <w:r w:rsidRPr="00101A77">
        <w:rPr>
          <w:lang w:val="en"/>
        </w:rPr>
        <w:t>s Charter</w:t>
      </w:r>
    </w:p>
    <w:p w:rsidR="00101A77" w:rsidRDefault="00101A77" w:rsidP="00394F1F">
      <w:pPr>
        <w:ind w:firstLine="720"/>
        <w:jc w:val="thaiDistribute"/>
      </w:pPr>
      <w:r>
        <w:t>2. Citizen</w:t>
      </w:r>
      <w:r>
        <w:t>’</w:t>
      </w:r>
      <w:r>
        <w:t>s Satisfaction Center</w:t>
      </w:r>
    </w:p>
    <w:p w:rsidR="00101A77" w:rsidRDefault="00101A77" w:rsidP="00394F1F">
      <w:pPr>
        <w:spacing w:line="360" w:lineRule="auto"/>
        <w:ind w:firstLine="720"/>
        <w:jc w:val="thaiDistribute"/>
      </w:pPr>
      <w:r>
        <w:t>3. Service Delivery Excellence Program</w:t>
      </w:r>
    </w:p>
    <w:p w:rsidR="00101A77" w:rsidRDefault="00101A77" w:rsidP="00394F1F">
      <w:pPr>
        <w:spacing w:line="360" w:lineRule="auto"/>
        <w:ind w:firstLine="720"/>
        <w:jc w:val="thaiDistribute"/>
      </w:pPr>
      <w:r>
        <w:t>4. ARTA Watch</w:t>
      </w:r>
    </w:p>
    <w:p w:rsidR="00101A77" w:rsidRDefault="00101A77" w:rsidP="00394F1F">
      <w:pPr>
        <w:spacing w:line="360" w:lineRule="auto"/>
        <w:ind w:firstLine="720"/>
        <w:jc w:val="thaiDistribute"/>
      </w:pPr>
      <w:r>
        <w:t>5. Report Card Survey</w:t>
      </w:r>
    </w:p>
    <w:p w:rsidR="00101A77" w:rsidRPr="00101A77" w:rsidRDefault="00101A77" w:rsidP="00394F1F">
      <w:pPr>
        <w:spacing w:line="360" w:lineRule="auto"/>
        <w:ind w:firstLine="720"/>
        <w:jc w:val="thaiDistribute"/>
      </w:pPr>
      <w:r>
        <w:t xml:space="preserve">6. </w:t>
      </w:r>
      <w:r w:rsidRPr="00101A77">
        <w:t>Contact Center ng Bayan (CCB)</w:t>
      </w:r>
    </w:p>
    <w:p w:rsidR="00460845" w:rsidRDefault="00460845" w:rsidP="00394F1F">
      <w:pPr>
        <w:ind w:firstLine="720"/>
        <w:jc w:val="thaiDistribute"/>
      </w:pPr>
    </w:p>
    <w:p w:rsidR="00460845" w:rsidRDefault="00460845" w:rsidP="00F83ECB">
      <w:pPr>
        <w:spacing w:line="360" w:lineRule="auto"/>
        <w:ind w:firstLine="720"/>
        <w:jc w:val="thaiDistribute"/>
      </w:pPr>
    </w:p>
    <w:p w:rsidR="00460845" w:rsidRDefault="00460845" w:rsidP="00F83ECB">
      <w:pPr>
        <w:spacing w:line="360" w:lineRule="auto"/>
        <w:ind w:firstLine="720"/>
        <w:jc w:val="thaiDistribute"/>
      </w:pPr>
    </w:p>
    <w:p w:rsidR="00460845" w:rsidRDefault="00460845" w:rsidP="00F83ECB">
      <w:pPr>
        <w:spacing w:line="360" w:lineRule="auto"/>
        <w:ind w:firstLine="720"/>
        <w:jc w:val="thaiDistribute"/>
      </w:pPr>
    </w:p>
    <w:p w:rsidR="00460845" w:rsidRDefault="00460845" w:rsidP="00F83ECB">
      <w:pPr>
        <w:spacing w:line="360" w:lineRule="auto"/>
        <w:ind w:firstLine="720"/>
        <w:jc w:val="thaiDistribute"/>
      </w:pPr>
    </w:p>
    <w:p w:rsidR="00460845" w:rsidRDefault="00460845" w:rsidP="00F83ECB">
      <w:pPr>
        <w:spacing w:line="360" w:lineRule="auto"/>
        <w:ind w:firstLine="720"/>
        <w:jc w:val="thaiDistribute"/>
      </w:pPr>
    </w:p>
    <w:p w:rsidR="00460845" w:rsidRDefault="00460845" w:rsidP="00F83ECB">
      <w:pPr>
        <w:spacing w:line="360" w:lineRule="auto"/>
        <w:ind w:firstLine="720"/>
        <w:jc w:val="thaiDistribute"/>
      </w:pPr>
      <w:r w:rsidRPr="00460845">
        <w:rPr>
          <w:noProof/>
          <w:bdr w:val="none" w:sz="0" w:space="0" w:color="auto"/>
          <w:lang w:bidi="th-TH"/>
        </w:rPr>
        <w:lastRenderedPageBreak/>
        <mc:AlternateContent>
          <mc:Choice Requires="wps">
            <w:drawing>
              <wp:anchor distT="0" distB="0" distL="114300" distR="114300" simplePos="0" relativeHeight="251663360" behindDoc="0" locked="0" layoutInCell="1" allowOverlap="1" wp14:anchorId="1B806642" wp14:editId="27DFB198">
                <wp:simplePos x="0" y="0"/>
                <wp:positionH relativeFrom="margin">
                  <wp:posOffset>274320</wp:posOffset>
                </wp:positionH>
                <wp:positionV relativeFrom="paragraph">
                  <wp:posOffset>2771775</wp:posOffset>
                </wp:positionV>
                <wp:extent cx="5162999" cy="519599"/>
                <wp:effectExtent l="0" t="0" r="0" b="0"/>
                <wp:wrapNone/>
                <wp:docPr id="7" name="Text Placeholder 5"/>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162999" cy="519599"/>
                        </a:xfrm>
                        <a:prstGeom prst="rect">
                          <a:avLst/>
                        </a:prstGeom>
                        <a:noFill/>
                        <a:ln>
                          <a:noFill/>
                        </a:ln>
                      </wps:spPr>
                      <wps:txbx>
                        <w:txbxContent>
                          <w:p w:rsidR="00460845" w:rsidRPr="00460845" w:rsidRDefault="00460845" w:rsidP="00460845">
                            <w:pPr>
                              <w:pStyle w:val="NormalWeb"/>
                              <w:spacing w:before="72"/>
                              <w:jc w:val="center"/>
                              <w:rPr>
                                <w:sz w:val="18"/>
                                <w:szCs w:val="18"/>
                              </w:rPr>
                            </w:pPr>
                            <w:r w:rsidRPr="00460845">
                              <w:rPr>
                                <w:rFonts w:eastAsia="Lora"/>
                                <w:sz w:val="20"/>
                                <w:szCs w:val="20"/>
                                <w:lang w:val="en-PH"/>
                              </w:rPr>
                              <w:t>Integrated Anti-Red Tape (ARTA) Program</w:t>
                            </w:r>
                          </w:p>
                        </w:txbxContent>
                      </wps:txbx>
                      <wps:bodyPr lIns="91425" tIns="91425" rIns="91425" bIns="91425" anchor="b" anchorCtr="0"/>
                    </wps:wsp>
                  </a:graphicData>
                </a:graphic>
              </wp:anchor>
            </w:drawing>
          </mc:Choice>
          <mc:Fallback>
            <w:pict>
              <v:rect w14:anchorId="1B806642" id="Text Placeholder 5" o:spid="_x0000_s1026" style="position:absolute;left:0;text-align:left;margin-left:21.6pt;margin-top:218.25pt;width:406.55pt;height:40.9pt;z-index:251663360;visibility:visible;mso-wrap-style:square;mso-wrap-distance-left:9pt;mso-wrap-distance-top:0;mso-wrap-distance-right:9pt;mso-wrap-distance-bottom:0;mso-position-horizontal:absolute;mso-position-horizontal-relative:margin;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" filled="f" stroked="f">
                <v:path arrowok="t"/>
                <o:lock v:ext="edit" grouping="t"/>
                <v:textbox inset="2.53958mm,2.53958mm,2.53958mm,2.53958mm">
                  <w:txbxContent>
                    <w:p w:rsidR="00460845" w:rsidRPr="00460845" w:rsidRDefault="00460845" w:rsidP="00460845">
                      <w:pPr>
                        <w:pStyle w:val="NormalWeb"/>
                        <w:spacing w:before="72"/>
                        <w:jc w:val="center"/>
                        <w:rPr>
                          <w:sz w:val="18"/>
                          <w:szCs w:val="18"/>
                        </w:rPr>
                      </w:pPr>
                      <w:r w:rsidRPr="00460845">
                        <w:rPr>
                          <w:rFonts w:eastAsia="Lora"/>
                          <w:sz w:val="20"/>
                          <w:szCs w:val="20"/>
                          <w:lang w:val="en-PH"/>
                        </w:rPr>
                        <w:t>Integrated Anti-Red Tape (ARTA) Program</w:t>
                      </w:r>
                    </w:p>
                  </w:txbxContent>
                </v:textbox>
                <w10:wrap anchorx="margin"/>
              </v:rect>
            </w:pict>
          </mc:Fallback>
        </mc:AlternateContent>
      </w:r>
      <w:r w:rsidR="00101A77">
        <w:rPr>
          <w:noProof/>
          <w:lang w:bidi="th-TH"/>
        </w:rPr>
        <w:drawing>
          <wp:anchor distT="0" distB="0" distL="114300" distR="114300" simplePos="0" relativeHeight="251658240" behindDoc="1" locked="0" layoutInCell="1" allowOverlap="1" wp14:anchorId="61F755C2" wp14:editId="68A1D2B5">
            <wp:simplePos x="0" y="0"/>
            <wp:positionH relativeFrom="column">
              <wp:posOffset>1276350</wp:posOffset>
            </wp:positionH>
            <wp:positionV relativeFrom="paragraph">
              <wp:posOffset>0</wp:posOffset>
            </wp:positionV>
            <wp:extent cx="3057525" cy="305752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57525" cy="3057525"/>
                    </a:xfrm>
                    <a:prstGeom prst="rect">
                      <a:avLst/>
                    </a:prstGeom>
                    <a:noFill/>
                  </pic:spPr>
                </pic:pic>
              </a:graphicData>
            </a:graphic>
            <wp14:sizeRelH relativeFrom="margin">
              <wp14:pctWidth>0</wp14:pctWidth>
            </wp14:sizeRelH>
            <wp14:sizeRelV relativeFrom="margin">
              <wp14:pctHeight>0</wp14:pctHeight>
            </wp14:sizeRelV>
          </wp:anchor>
        </w:drawing>
      </w:r>
      <w:r>
        <w:t xml:space="preserve">                                                                                                                                                               </w:t>
      </w:r>
    </w:p>
    <w:p w:rsidR="00460845" w:rsidRDefault="00460845" w:rsidP="00F83ECB">
      <w:pPr>
        <w:spacing w:line="360" w:lineRule="auto"/>
        <w:ind w:firstLine="720"/>
        <w:jc w:val="thaiDistribute"/>
      </w:pPr>
    </w:p>
    <w:p w:rsidR="00F83ECB" w:rsidRDefault="00101A77" w:rsidP="00F83ECB">
      <w:pPr>
        <w:spacing w:line="360" w:lineRule="auto"/>
        <w:ind w:firstLine="720"/>
        <w:jc w:val="thaiDistribute"/>
        <w:rPr>
          <w:lang w:val="en"/>
        </w:rPr>
      </w:pPr>
      <w:r>
        <w:t xml:space="preserve">The Report Card Survey </w:t>
      </w:r>
      <w:r w:rsidR="00F83ECB">
        <w:t xml:space="preserve">is the tool for </w:t>
      </w:r>
      <w:r w:rsidR="00F83ECB">
        <w:rPr>
          <w:lang w:val="en"/>
        </w:rPr>
        <w:t>making the</w:t>
      </w:r>
      <w:r w:rsidR="00F83ECB" w:rsidRPr="00F83ECB">
        <w:rPr>
          <w:lang w:val="en"/>
        </w:rPr>
        <w:t xml:space="preserve"> public feedback collection two-way</w:t>
      </w:r>
      <w:r w:rsidR="00F83ECB">
        <w:rPr>
          <w:lang w:val="en"/>
        </w:rPr>
        <w:t xml:space="preserve"> that</w:t>
      </w:r>
    </w:p>
    <w:p w:rsidR="00F83ECB" w:rsidRDefault="00F83ECB" w:rsidP="00F83ECB">
      <w:pPr>
        <w:spacing w:line="360" w:lineRule="auto"/>
        <w:jc w:val="thaiDistribute"/>
        <w:rPr>
          <w:lang w:val="en"/>
        </w:rPr>
      </w:pPr>
      <w:proofErr w:type="gramStart"/>
      <w:r>
        <w:rPr>
          <w:lang w:val="en"/>
        </w:rPr>
        <w:t>conduct</w:t>
      </w:r>
      <w:proofErr w:type="gramEnd"/>
      <w:r>
        <w:rPr>
          <w:lang w:val="en"/>
        </w:rPr>
        <w:t xml:space="preserve"> in 3 criteria on the card</w:t>
      </w:r>
    </w:p>
    <w:p w:rsidR="00394F1F" w:rsidRDefault="00394F1F" w:rsidP="00F83ECB">
      <w:pPr>
        <w:spacing w:line="360" w:lineRule="auto"/>
        <w:jc w:val="thaiDistribute"/>
        <w:rPr>
          <w:lang w:val="en"/>
        </w:rPr>
      </w:pPr>
    </w:p>
    <w:p w:rsidR="00F83ECB" w:rsidRPr="00F83ECB" w:rsidRDefault="00394F1F" w:rsidP="00F83ECB">
      <w:pPr>
        <w:spacing w:line="360" w:lineRule="auto"/>
        <w:ind w:firstLine="720"/>
        <w:jc w:val="thaiDistribute"/>
        <w:rPr>
          <w:u w:val="single"/>
          <w:lang w:val="en"/>
        </w:rPr>
      </w:pPr>
      <w:r>
        <w:rPr>
          <w:u w:val="single"/>
          <w:lang w:val="en"/>
        </w:rPr>
        <w:t xml:space="preserve">1. </w:t>
      </w:r>
      <w:r w:rsidR="00F83ECB" w:rsidRPr="00F83ECB">
        <w:rPr>
          <w:u w:val="single"/>
          <w:lang w:val="en"/>
        </w:rPr>
        <w:t>Areas Measured</w:t>
      </w:r>
    </w:p>
    <w:p w:rsidR="00F83ECB" w:rsidRDefault="00F83ECB" w:rsidP="00394F1F">
      <w:pPr>
        <w:ind w:firstLine="720"/>
        <w:jc w:val="thaiDistribute"/>
        <w:rPr>
          <w:lang w:val="en"/>
        </w:rPr>
      </w:pPr>
      <w:r w:rsidRPr="00F83ECB">
        <w:rPr>
          <w:lang w:val="en"/>
        </w:rPr>
        <w:t>Two core areas and eleven sub-areas. 80% of the score comes from respondents</w:t>
      </w:r>
      <w:r w:rsidRPr="00F83ECB">
        <w:rPr>
          <w:lang w:val="en"/>
        </w:rPr>
        <w:t>’</w:t>
      </w:r>
      <w:r w:rsidRPr="00F83ECB">
        <w:rPr>
          <w:lang w:val="en"/>
        </w:rPr>
        <w:t xml:space="preserve"> answers while 20% come from ARTA staff</w:t>
      </w:r>
      <w:r w:rsidRPr="00F83ECB">
        <w:rPr>
          <w:lang w:val="en"/>
        </w:rPr>
        <w:t>’</w:t>
      </w:r>
      <w:r w:rsidRPr="00F83ECB">
        <w:rPr>
          <w:lang w:val="en"/>
        </w:rPr>
        <w:t>s observations</w:t>
      </w:r>
      <w:r w:rsidR="00394F1F">
        <w:rPr>
          <w:lang w:val="en"/>
        </w:rPr>
        <w:t>.</w:t>
      </w:r>
    </w:p>
    <w:p w:rsidR="00394F1F" w:rsidRPr="00F83ECB" w:rsidRDefault="00394F1F" w:rsidP="00F83ECB">
      <w:pPr>
        <w:spacing w:line="360" w:lineRule="auto"/>
        <w:ind w:firstLine="720"/>
        <w:jc w:val="thaiDistribute"/>
        <w:rPr>
          <w:lang w:val="en"/>
        </w:rPr>
      </w:pPr>
    </w:p>
    <w:p w:rsidR="00F83ECB" w:rsidRPr="00F83ECB" w:rsidRDefault="00394F1F" w:rsidP="00F83ECB">
      <w:pPr>
        <w:spacing w:line="360" w:lineRule="auto"/>
        <w:ind w:firstLine="720"/>
        <w:jc w:val="thaiDistribute"/>
        <w:rPr>
          <w:u w:val="single"/>
          <w:lang w:bidi="th-TH"/>
        </w:rPr>
      </w:pPr>
      <w:r>
        <w:rPr>
          <w:u w:val="single"/>
          <w:lang w:bidi="th-TH"/>
        </w:rPr>
        <w:t xml:space="preserve">2. </w:t>
      </w:r>
      <w:r w:rsidR="00F83ECB" w:rsidRPr="00F83ECB">
        <w:rPr>
          <w:u w:val="single"/>
          <w:lang w:bidi="th-TH"/>
        </w:rPr>
        <w:t>Final Numerical Rating</w:t>
      </w:r>
    </w:p>
    <w:p w:rsidR="00101A77" w:rsidRDefault="00F83ECB" w:rsidP="00F83ECB">
      <w:pPr>
        <w:spacing w:line="360" w:lineRule="auto"/>
        <w:ind w:firstLine="720"/>
        <w:jc w:val="thaiDistribute"/>
        <w:rPr>
          <w:lang w:bidi="th-TH"/>
        </w:rPr>
      </w:pPr>
      <w:r w:rsidRPr="00F83ECB">
        <w:rPr>
          <w:lang w:bidi="th-TH"/>
        </w:rPr>
        <w:t>This makes it easier for both agencies and citizens to objectively monitor the progress in the frontline service performance of an office.</w:t>
      </w:r>
    </w:p>
    <w:p w:rsidR="00F83ECB" w:rsidRDefault="00F83ECB" w:rsidP="009C592F">
      <w:pPr>
        <w:spacing w:line="360" w:lineRule="auto"/>
        <w:ind w:firstLine="720"/>
        <w:jc w:val="thaiDistribute"/>
        <w:rPr>
          <w:lang w:bidi="th-TH"/>
        </w:rPr>
      </w:pPr>
    </w:p>
    <w:p w:rsidR="00F83ECB" w:rsidRPr="00F83ECB" w:rsidRDefault="00394F1F" w:rsidP="00F83ECB">
      <w:pPr>
        <w:spacing w:line="360" w:lineRule="auto"/>
        <w:ind w:firstLine="720"/>
        <w:jc w:val="thaiDistribute"/>
        <w:rPr>
          <w:u w:val="single"/>
          <w:lang w:bidi="th-TH"/>
        </w:rPr>
      </w:pPr>
      <w:r>
        <w:rPr>
          <w:u w:val="single"/>
          <w:lang w:bidi="th-TH"/>
        </w:rPr>
        <w:t xml:space="preserve">3. </w:t>
      </w:r>
      <w:r w:rsidR="00F83ECB" w:rsidRPr="00F83ECB">
        <w:rPr>
          <w:u w:val="single"/>
          <w:lang w:bidi="th-TH"/>
        </w:rPr>
        <w:t>Final Descriptive Rating</w:t>
      </w:r>
    </w:p>
    <w:p w:rsidR="00F83ECB" w:rsidRDefault="00F83ECB" w:rsidP="00F83ECB">
      <w:pPr>
        <w:spacing w:line="360" w:lineRule="auto"/>
        <w:ind w:firstLine="720"/>
        <w:jc w:val="thaiDistribute"/>
        <w:rPr>
          <w:lang w:bidi="th-TH"/>
        </w:rPr>
      </w:pPr>
      <w:r w:rsidRPr="00F83ECB">
        <w:rPr>
          <w:lang w:bidi="th-TH"/>
        </w:rPr>
        <w:t xml:space="preserve">Determines consequent actions </w:t>
      </w:r>
      <w:r w:rsidRPr="00F83ECB">
        <w:rPr>
          <w:lang w:bidi="th-TH"/>
        </w:rPr>
        <w:t>–</w:t>
      </w:r>
      <w:r w:rsidRPr="00F83ECB">
        <w:rPr>
          <w:lang w:bidi="th-TH"/>
        </w:rPr>
        <w:t xml:space="preserve"> SDEP or CSC-SEA; published in national broadsheets annually.</w:t>
      </w:r>
    </w:p>
    <w:p w:rsidR="00F83ECB" w:rsidRDefault="00F83ECB" w:rsidP="00F83ECB">
      <w:pPr>
        <w:spacing w:line="360" w:lineRule="auto"/>
        <w:ind w:firstLine="720"/>
        <w:jc w:val="thaiDistribute"/>
        <w:rPr>
          <w:lang w:bidi="th-TH"/>
        </w:rPr>
      </w:pPr>
    </w:p>
    <w:p w:rsidR="00F83ECB" w:rsidRDefault="00F83ECB" w:rsidP="00F83ECB">
      <w:pPr>
        <w:spacing w:line="360" w:lineRule="auto"/>
        <w:ind w:firstLine="720"/>
        <w:jc w:val="thaiDistribute"/>
        <w:rPr>
          <w:lang w:bidi="th-TH"/>
        </w:rPr>
      </w:pPr>
    </w:p>
    <w:p w:rsidR="00F83ECB" w:rsidRDefault="00F83ECB" w:rsidP="00F83ECB">
      <w:pPr>
        <w:spacing w:line="360" w:lineRule="auto"/>
        <w:ind w:firstLine="720"/>
        <w:jc w:val="thaiDistribute"/>
        <w:rPr>
          <w:lang w:bidi="th-TH"/>
        </w:rPr>
      </w:pPr>
    </w:p>
    <w:p w:rsidR="00F83ECB" w:rsidRDefault="00F83ECB" w:rsidP="00F83ECB">
      <w:pPr>
        <w:spacing w:line="360" w:lineRule="auto"/>
        <w:ind w:firstLine="720"/>
        <w:jc w:val="thaiDistribute"/>
        <w:rPr>
          <w:lang w:bidi="th-TH"/>
        </w:rPr>
      </w:pPr>
    </w:p>
    <w:p w:rsidR="00460845" w:rsidRDefault="00460845" w:rsidP="00F83ECB">
      <w:pPr>
        <w:spacing w:line="360" w:lineRule="auto"/>
        <w:ind w:firstLine="720"/>
        <w:jc w:val="thaiDistribute"/>
        <w:rPr>
          <w:lang w:bidi="th-TH"/>
        </w:rPr>
      </w:pPr>
    </w:p>
    <w:p w:rsidR="00460845" w:rsidRDefault="00460845" w:rsidP="00F83ECB">
      <w:pPr>
        <w:spacing w:line="360" w:lineRule="auto"/>
        <w:ind w:firstLine="720"/>
        <w:jc w:val="thaiDistribute"/>
        <w:rPr>
          <w:lang w:bidi="th-TH"/>
        </w:rPr>
      </w:pPr>
    </w:p>
    <w:p w:rsidR="00460845" w:rsidRDefault="00460845" w:rsidP="00F83ECB">
      <w:pPr>
        <w:spacing w:line="360" w:lineRule="auto"/>
        <w:ind w:firstLine="720"/>
        <w:jc w:val="thaiDistribute"/>
        <w:rPr>
          <w:lang w:bidi="th-TH"/>
        </w:rPr>
      </w:pPr>
    </w:p>
    <w:p w:rsidR="00460845" w:rsidRDefault="00460845" w:rsidP="00F83ECB">
      <w:pPr>
        <w:spacing w:line="360" w:lineRule="auto"/>
        <w:ind w:firstLine="720"/>
        <w:jc w:val="thaiDistribute"/>
        <w:rPr>
          <w:lang w:bidi="th-TH"/>
        </w:rPr>
      </w:pPr>
    </w:p>
    <w:p w:rsidR="00460845" w:rsidRDefault="00460845" w:rsidP="00F83ECB">
      <w:pPr>
        <w:spacing w:line="360" w:lineRule="auto"/>
        <w:ind w:firstLine="720"/>
        <w:jc w:val="thaiDistribute"/>
        <w:rPr>
          <w:lang w:bidi="th-TH"/>
        </w:rPr>
      </w:pPr>
    </w:p>
    <w:p w:rsidR="00460845" w:rsidRDefault="00460845" w:rsidP="00F83ECB">
      <w:pPr>
        <w:spacing w:line="360" w:lineRule="auto"/>
        <w:ind w:firstLine="720"/>
        <w:jc w:val="thaiDistribute"/>
        <w:rPr>
          <w:lang w:bidi="th-TH"/>
        </w:rPr>
      </w:pPr>
    </w:p>
    <w:p w:rsidR="00460845" w:rsidRDefault="00460845" w:rsidP="00F83ECB">
      <w:pPr>
        <w:spacing w:line="360" w:lineRule="auto"/>
        <w:ind w:firstLine="720"/>
        <w:jc w:val="thaiDistribute"/>
        <w:rPr>
          <w:lang w:bidi="th-TH"/>
        </w:rPr>
      </w:pPr>
    </w:p>
    <w:p w:rsidR="00460845" w:rsidRDefault="00460845" w:rsidP="00F83ECB">
      <w:pPr>
        <w:spacing w:line="360" w:lineRule="auto"/>
        <w:ind w:firstLine="720"/>
        <w:jc w:val="thaiDistribute"/>
        <w:rPr>
          <w:lang w:bidi="th-TH"/>
        </w:rPr>
      </w:pPr>
    </w:p>
    <w:p w:rsidR="00460845" w:rsidRDefault="00460845" w:rsidP="00F83ECB">
      <w:pPr>
        <w:spacing w:line="360" w:lineRule="auto"/>
        <w:ind w:firstLine="720"/>
        <w:jc w:val="thaiDistribute"/>
        <w:rPr>
          <w:lang w:bidi="th-TH"/>
        </w:rPr>
      </w:pPr>
    </w:p>
    <w:p w:rsidR="00460845" w:rsidRDefault="00460845" w:rsidP="00F83ECB">
      <w:pPr>
        <w:spacing w:line="360" w:lineRule="auto"/>
        <w:ind w:firstLine="720"/>
        <w:jc w:val="thaiDistribute"/>
        <w:rPr>
          <w:lang w:bidi="th-TH"/>
        </w:rPr>
      </w:pPr>
    </w:p>
    <w:p w:rsidR="00460845" w:rsidRDefault="00460845" w:rsidP="00F83ECB">
      <w:pPr>
        <w:spacing w:line="360" w:lineRule="auto"/>
        <w:ind w:firstLine="720"/>
        <w:jc w:val="thaiDistribute"/>
        <w:rPr>
          <w:lang w:bidi="th-TH"/>
        </w:rPr>
      </w:pPr>
    </w:p>
    <w:p w:rsidR="00460845" w:rsidRDefault="00460845" w:rsidP="00F83ECB">
      <w:pPr>
        <w:spacing w:line="360" w:lineRule="auto"/>
        <w:ind w:firstLine="720"/>
        <w:jc w:val="thaiDistribute"/>
        <w:rPr>
          <w:lang w:bidi="th-TH"/>
        </w:rPr>
      </w:pPr>
    </w:p>
    <w:p w:rsidR="00460845" w:rsidRDefault="00460845" w:rsidP="00F83ECB">
      <w:pPr>
        <w:spacing w:line="360" w:lineRule="auto"/>
        <w:ind w:firstLine="720"/>
        <w:jc w:val="thaiDistribute"/>
        <w:rPr>
          <w:lang w:bidi="th-TH"/>
        </w:rPr>
      </w:pPr>
    </w:p>
    <w:p w:rsidR="00460845" w:rsidRDefault="00460845" w:rsidP="00F83ECB">
      <w:pPr>
        <w:spacing w:line="360" w:lineRule="auto"/>
        <w:ind w:firstLine="720"/>
        <w:jc w:val="thaiDistribute"/>
        <w:rPr>
          <w:lang w:bidi="th-TH"/>
        </w:rPr>
      </w:pPr>
    </w:p>
    <w:p w:rsidR="00460845" w:rsidRDefault="00460845" w:rsidP="00F83ECB">
      <w:pPr>
        <w:spacing w:line="360" w:lineRule="auto"/>
        <w:ind w:firstLine="720"/>
        <w:jc w:val="thaiDistribute"/>
        <w:rPr>
          <w:lang w:bidi="th-TH"/>
        </w:rPr>
      </w:pPr>
    </w:p>
    <w:p w:rsidR="00460845" w:rsidRDefault="00460845" w:rsidP="00F83ECB">
      <w:pPr>
        <w:spacing w:line="360" w:lineRule="auto"/>
        <w:ind w:firstLine="720"/>
        <w:jc w:val="thaiDistribute"/>
        <w:rPr>
          <w:lang w:bidi="th-TH"/>
        </w:rPr>
      </w:pPr>
    </w:p>
    <w:p w:rsidR="00460845" w:rsidRDefault="00460845" w:rsidP="00F83ECB">
      <w:pPr>
        <w:spacing w:line="360" w:lineRule="auto"/>
        <w:ind w:firstLine="720"/>
        <w:jc w:val="thaiDistribute"/>
        <w:rPr>
          <w:lang w:bidi="th-TH"/>
        </w:rPr>
      </w:pPr>
    </w:p>
    <w:p w:rsidR="00460845" w:rsidRDefault="00460845" w:rsidP="00F83ECB">
      <w:pPr>
        <w:spacing w:line="360" w:lineRule="auto"/>
        <w:ind w:firstLine="720"/>
        <w:jc w:val="thaiDistribute"/>
        <w:rPr>
          <w:lang w:bidi="th-TH"/>
        </w:rPr>
      </w:pPr>
    </w:p>
    <w:p w:rsidR="00460845" w:rsidRDefault="00460845" w:rsidP="00F83ECB">
      <w:pPr>
        <w:spacing w:line="360" w:lineRule="auto"/>
        <w:ind w:firstLine="720"/>
        <w:jc w:val="thaiDistribute"/>
        <w:rPr>
          <w:lang w:bidi="th-TH"/>
        </w:rPr>
      </w:pPr>
    </w:p>
    <w:p w:rsidR="00460845" w:rsidRDefault="00460845" w:rsidP="00F83ECB">
      <w:pPr>
        <w:spacing w:line="360" w:lineRule="auto"/>
        <w:ind w:firstLine="720"/>
        <w:jc w:val="thaiDistribute"/>
        <w:rPr>
          <w:lang w:bidi="th-TH"/>
        </w:rPr>
      </w:pPr>
    </w:p>
    <w:p w:rsidR="00460845" w:rsidRDefault="00460845" w:rsidP="00F83ECB">
      <w:pPr>
        <w:spacing w:line="360" w:lineRule="auto"/>
        <w:ind w:firstLine="720"/>
        <w:jc w:val="thaiDistribute"/>
        <w:rPr>
          <w:lang w:bidi="th-TH"/>
        </w:rPr>
      </w:pPr>
      <w:r>
        <w:rPr>
          <w:noProof/>
          <w:bdr w:val="none" w:sz="0" w:space="0" w:color="auto"/>
          <w:lang w:bidi="th-TH"/>
        </w:rPr>
        <mc:AlternateContent>
          <mc:Choice Requires="wps">
            <w:drawing>
              <wp:anchor distT="0" distB="0" distL="114300" distR="114300" simplePos="0" relativeHeight="251661312" behindDoc="0" locked="0" layoutInCell="1" allowOverlap="1" wp14:anchorId="59969B54" wp14:editId="01D1CB33">
                <wp:simplePos x="0" y="0"/>
                <wp:positionH relativeFrom="column">
                  <wp:posOffset>1742440</wp:posOffset>
                </wp:positionH>
                <wp:positionV relativeFrom="paragraph">
                  <wp:posOffset>53975</wp:posOffset>
                </wp:positionV>
                <wp:extent cx="2886075" cy="276225"/>
                <wp:effectExtent l="0" t="0" r="0" b="0"/>
                <wp:wrapNone/>
                <wp:docPr id="6" name="Rectangle 6"/>
                <wp:cNvGraphicFramePr/>
                <a:graphic xmlns:a="http://schemas.openxmlformats.org/drawingml/2006/main">
                  <a:graphicData uri="http://schemas.microsoft.com/office/word/2010/wordprocessingShape">
                    <wps:wsp>
                      <wps:cNvSpPr/>
                      <wps:spPr>
                        <a:xfrm>
                          <a:off x="0" y="0"/>
                          <a:ext cx="2886075" cy="2762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60845" w:rsidRPr="00460845" w:rsidRDefault="00460845" w:rsidP="00460845">
                            <w:pPr>
                              <w:jc w:val="cente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Report Card Survey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969B54" id="Rectangle 6" o:spid="_x0000_s1027" style="position:absolute;left:0;text-align:left;margin-left:137.2pt;margin-top:4.25pt;width:227.25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" filled="f" stroked="f" strokeweight="2pt">
                <v:textbox>
                  <w:txbxContent>
                    <w:p w:rsidR="00460845" w:rsidRPr="00460845" w:rsidRDefault="00460845" w:rsidP="00460845">
                      <w:pPr>
                        <w:jc w:val="cente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Report Card Survey</w:t>
                      </w:r>
                    </w:p>
                  </w:txbxContent>
                </v:textbox>
              </v:rect>
            </w:pict>
          </mc:Fallback>
        </mc:AlternateContent>
      </w:r>
    </w:p>
    <w:p w:rsidR="00460845" w:rsidRDefault="00460845" w:rsidP="00F83ECB">
      <w:pPr>
        <w:spacing w:line="360" w:lineRule="auto"/>
        <w:ind w:firstLine="720"/>
        <w:jc w:val="thaiDistribute"/>
        <w:rPr>
          <w:lang w:bidi="th-TH"/>
        </w:rPr>
      </w:pPr>
    </w:p>
    <w:p w:rsidR="00F83ECB" w:rsidRDefault="00F83ECB" w:rsidP="00F83ECB">
      <w:pPr>
        <w:spacing w:line="360" w:lineRule="auto"/>
        <w:jc w:val="thaiDistribute"/>
        <w:rPr>
          <w:lang w:bidi="th-TH"/>
        </w:rPr>
      </w:pPr>
      <w:r>
        <w:rPr>
          <w:lang w:bidi="th-TH"/>
        </w:rPr>
        <w:tab/>
        <w:t xml:space="preserve">The result of report card survey, for </w:t>
      </w:r>
      <w:r w:rsidRPr="00F83ECB">
        <w:rPr>
          <w:lang w:bidi="th-TH"/>
        </w:rPr>
        <w:t>Offices with this rating</w:t>
      </w:r>
      <w:r>
        <w:rPr>
          <w:lang w:bidi="th-TH"/>
        </w:rPr>
        <w:t xml:space="preserve"> excellent will</w:t>
      </w:r>
      <w:r w:rsidRPr="00F83ECB">
        <w:rPr>
          <w:lang w:bidi="th-TH"/>
        </w:rPr>
        <w:t xml:space="preserve"> become Citizen</w:t>
      </w:r>
      <w:r w:rsidRPr="00F83ECB">
        <w:rPr>
          <w:lang w:bidi="th-TH"/>
        </w:rPr>
        <w:t>’</w:t>
      </w:r>
      <w:r w:rsidRPr="00F83ECB">
        <w:rPr>
          <w:lang w:bidi="th-TH"/>
        </w:rPr>
        <w:t>s Satisfaction Center Seal of Excellence Award (CSC-SEA) candidates. They sh</w:t>
      </w:r>
      <w:r>
        <w:rPr>
          <w:lang w:bidi="th-TH"/>
        </w:rPr>
        <w:t xml:space="preserve">ould qualify in the succeeding </w:t>
      </w:r>
      <w:r w:rsidRPr="00F83ECB">
        <w:rPr>
          <w:lang w:bidi="th-TH"/>
        </w:rPr>
        <w:t>validation and process to be granted the award.</w:t>
      </w:r>
      <w:r w:rsidR="00460845" w:rsidRPr="00460845">
        <w:t xml:space="preserve"> </w:t>
      </w:r>
      <w:r w:rsidR="00460845" w:rsidRPr="00460845">
        <w:rPr>
          <w:lang w:bidi="th-TH"/>
        </w:rPr>
        <w:t xml:space="preserve">An award given to government service </w:t>
      </w:r>
      <w:r w:rsidR="00460845">
        <w:rPr>
          <w:noProof/>
          <w:lang w:bidi="th-TH"/>
        </w:rPr>
        <w:drawing>
          <wp:anchor distT="0" distB="0" distL="114300" distR="114300" simplePos="0" relativeHeight="251660288" behindDoc="0" locked="0" layoutInCell="1" allowOverlap="1" wp14:anchorId="540A4D32" wp14:editId="2A405C65">
            <wp:simplePos x="0" y="0"/>
            <wp:positionH relativeFrom="margin">
              <wp:posOffset>1143000</wp:posOffset>
            </wp:positionH>
            <wp:positionV relativeFrom="page">
              <wp:posOffset>671195</wp:posOffset>
            </wp:positionV>
            <wp:extent cx="3907790" cy="5145405"/>
            <wp:effectExtent l="0" t="0" r="0" b="0"/>
            <wp:wrapThrough wrapText="bothSides">
              <wp:wrapPolygon edited="0">
                <wp:start x="0" y="0"/>
                <wp:lineTo x="0" y="21512"/>
                <wp:lineTo x="21481" y="21512"/>
                <wp:lineTo x="21481"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7790" cy="5145405"/>
                    </a:xfrm>
                    <a:prstGeom prst="rect">
                      <a:avLst/>
                    </a:prstGeom>
                    <a:noFill/>
                  </pic:spPr>
                </pic:pic>
              </a:graphicData>
            </a:graphic>
          </wp:anchor>
        </w:drawing>
      </w:r>
      <w:r w:rsidR="00460845" w:rsidRPr="00460845">
        <w:rPr>
          <w:lang w:bidi="th-TH"/>
        </w:rPr>
        <w:t>offices that demonstrate EXEMPLARY FRONTLINE SERVICE DELIVERY which passed the</w:t>
      </w:r>
      <w:r w:rsidR="00460845">
        <w:rPr>
          <w:lang w:bidi="th-TH"/>
        </w:rPr>
        <w:t xml:space="preserve"> two-phase validation process; </w:t>
      </w:r>
      <w:r w:rsidR="00460845" w:rsidRPr="00460845">
        <w:rPr>
          <w:lang w:bidi="th-TH"/>
        </w:rPr>
        <w:t>it aims to promote service excellence in public frontline delivery and inculcate continuous improvement</w:t>
      </w:r>
      <w:r w:rsidR="00460845">
        <w:rPr>
          <w:lang w:bidi="th-TH"/>
        </w:rPr>
        <w:t xml:space="preserve">. </w:t>
      </w:r>
      <w:r>
        <w:rPr>
          <w:lang w:bidi="th-TH"/>
        </w:rPr>
        <w:t xml:space="preserve">In the other hand, </w:t>
      </w:r>
      <w:r w:rsidRPr="00F83ECB">
        <w:rPr>
          <w:lang w:bidi="th-TH"/>
        </w:rPr>
        <w:t xml:space="preserve">Offices with this rating </w:t>
      </w:r>
      <w:r>
        <w:rPr>
          <w:lang w:bidi="th-TH"/>
        </w:rPr>
        <w:t xml:space="preserve">failed will </w:t>
      </w:r>
      <w:r w:rsidRPr="00F83ECB">
        <w:rPr>
          <w:lang w:bidi="th-TH"/>
        </w:rPr>
        <w:t>undergo the Service Delivery Excellence Program (SDEP). CSC assists offices through either a Level 1 SDEP for failure due to minor infractions, or a Level 2 SDEP for failure due to system, structure, and/or staff.</w:t>
      </w:r>
    </w:p>
    <w:p w:rsidR="00460845" w:rsidRDefault="00460845" w:rsidP="00F83ECB">
      <w:pPr>
        <w:spacing w:line="360" w:lineRule="auto"/>
        <w:jc w:val="thaiDistribute"/>
        <w:rPr>
          <w:lang w:bidi="th-TH"/>
        </w:rPr>
      </w:pPr>
      <w:r>
        <w:rPr>
          <w:lang w:bidi="th-TH"/>
        </w:rPr>
        <w:tab/>
      </w:r>
      <w:r w:rsidRPr="00460845">
        <w:rPr>
          <w:lang w:bidi="th-TH"/>
        </w:rPr>
        <w:t>In collaboration with various stakeholders, CSC is dedicated to improving the quality of public service delivery to address the ever-growing and complex demands of the public for excellent government services.</w:t>
      </w:r>
    </w:p>
    <w:p w:rsidR="00F83ECB" w:rsidRDefault="006557F7" w:rsidP="00460845">
      <w:pPr>
        <w:spacing w:line="360" w:lineRule="auto"/>
        <w:jc w:val="thaiDistribute"/>
        <w:rPr>
          <w:b/>
          <w:bCs/>
          <w:lang w:bidi="th-TH"/>
        </w:rPr>
      </w:pPr>
      <w:r w:rsidRPr="006557F7">
        <w:rPr>
          <w:b/>
          <w:bCs/>
          <w:lang w:bidi="th-TH"/>
        </w:rPr>
        <w:lastRenderedPageBreak/>
        <w:t>Online Business Licensing Services Portal (Biz Portal)</w:t>
      </w:r>
      <w:r w:rsidR="00394F1F">
        <w:rPr>
          <w:b/>
          <w:bCs/>
          <w:lang w:bidi="th-TH"/>
        </w:rPr>
        <w:t xml:space="preserve"> by Delegates from OPDC, </w:t>
      </w:r>
      <w:r w:rsidR="008475BF">
        <w:rPr>
          <w:b/>
          <w:bCs/>
          <w:lang w:bidi="th-TH"/>
        </w:rPr>
        <w:t>Thailand</w:t>
      </w:r>
      <w:bookmarkStart w:id="0" w:name="_GoBack"/>
      <w:bookmarkEnd w:id="0"/>
    </w:p>
    <w:p w:rsidR="006557F7" w:rsidRPr="006557F7" w:rsidRDefault="006557F7" w:rsidP="00460845">
      <w:pPr>
        <w:spacing w:line="360" w:lineRule="auto"/>
        <w:jc w:val="thaiDistribute"/>
        <w:rPr>
          <w:b/>
          <w:bCs/>
          <w:lang w:bidi="th-TH"/>
        </w:rPr>
      </w:pPr>
    </w:p>
    <w:p w:rsidR="006557F7" w:rsidRDefault="006557F7" w:rsidP="008475BF">
      <w:pPr>
        <w:spacing w:line="360" w:lineRule="auto"/>
        <w:ind w:firstLine="720"/>
        <w:jc w:val="thaiDistribute"/>
        <w:rPr>
          <w:lang w:bidi="th-TH"/>
        </w:rPr>
      </w:pPr>
      <w:r w:rsidRPr="006557F7">
        <w:rPr>
          <w:lang w:bidi="th-TH"/>
        </w:rPr>
        <w:t xml:space="preserve">Starting Business which is one of ease of doing business index is in the procedures of starting the business. In 2016 Thailand stands at 96 in the ranking of 189 global economic zones. Department of Business Development, the Revenue Department, and Social Security Office have developed data link of e </w:t>
      </w:r>
      <w:r w:rsidRPr="006557F7">
        <w:rPr>
          <w:lang w:bidi="th-TH"/>
        </w:rPr>
        <w:t>–</w:t>
      </w:r>
      <w:r w:rsidRPr="006557F7">
        <w:rPr>
          <w:lang w:bidi="th-TH"/>
        </w:rPr>
        <w:t xml:space="preserve"> starting a business and operated single point at Department of Business Development since 2010. The Thai government plans on enhancing public services for starting a business more efficiency as well as integrates governmental services on the complete electronic system in 2016. </w:t>
      </w:r>
    </w:p>
    <w:p w:rsidR="006557F7" w:rsidRDefault="006557F7" w:rsidP="008475BF">
      <w:pPr>
        <w:spacing w:line="360" w:lineRule="auto"/>
        <w:ind w:firstLine="720"/>
        <w:jc w:val="thaiDistribute"/>
        <w:rPr>
          <w:lang w:bidi="th-TH"/>
        </w:rPr>
      </w:pPr>
      <w:r w:rsidRPr="006557F7">
        <w:rPr>
          <w:lang w:bidi="th-TH"/>
        </w:rPr>
        <w:t xml:space="preserve">Therefore, main organizations related to starting business, for example, Department of Business Development, Social Security Office, and Department of </w:t>
      </w:r>
      <w:proofErr w:type="spellStart"/>
      <w:r w:rsidRPr="006557F7">
        <w:rPr>
          <w:lang w:bidi="th-TH"/>
        </w:rPr>
        <w:t>Labour</w:t>
      </w:r>
      <w:proofErr w:type="spellEnd"/>
      <w:r w:rsidRPr="006557F7">
        <w:rPr>
          <w:lang w:bidi="th-TH"/>
        </w:rPr>
        <w:t xml:space="preserve"> Protection and Welfare have developed, together with Office of Public Sector Development Committee and Electronic Government Agency (Public Organization) have developed </w:t>
      </w:r>
      <w:r w:rsidRPr="006557F7">
        <w:rPr>
          <w:lang w:bidi="th-TH"/>
        </w:rPr>
        <w:t>“</w:t>
      </w:r>
      <w:r w:rsidRPr="006557F7">
        <w:rPr>
          <w:lang w:bidi="th-TH"/>
        </w:rPr>
        <w:t>Biz Portal</w:t>
      </w:r>
      <w:r w:rsidRPr="006557F7">
        <w:rPr>
          <w:lang w:bidi="th-TH"/>
        </w:rPr>
        <w:t>”</w:t>
      </w:r>
      <w:r w:rsidRPr="006557F7">
        <w:rPr>
          <w:lang w:bidi="th-TH"/>
        </w:rPr>
        <w:t xml:space="preserve"> in order to establish the central system of starting business. </w:t>
      </w:r>
    </w:p>
    <w:p w:rsidR="00C25428" w:rsidRDefault="006557F7" w:rsidP="008475BF">
      <w:pPr>
        <w:spacing w:line="360" w:lineRule="auto"/>
        <w:ind w:firstLine="720"/>
        <w:jc w:val="thaiDistribute"/>
        <w:rPr>
          <w:lang w:bidi="th-TH"/>
        </w:rPr>
      </w:pPr>
      <w:r w:rsidRPr="006557F7">
        <w:rPr>
          <w:lang w:bidi="th-TH"/>
        </w:rPr>
        <w:t xml:space="preserve">Through Biz Portal, entrepreneurs and investors are able to apply online, fill in forms, upload the attachments, and submit the forms through computer anytime and </w:t>
      </w:r>
      <w:proofErr w:type="spellStart"/>
      <w:r w:rsidRPr="006557F7">
        <w:rPr>
          <w:lang w:bidi="th-TH"/>
        </w:rPr>
        <w:t>any place</w:t>
      </w:r>
      <w:proofErr w:type="spellEnd"/>
      <w:r w:rsidRPr="006557F7">
        <w:rPr>
          <w:lang w:bidi="th-TH"/>
        </w:rPr>
        <w:t xml:space="preserve"> so that it makes the process of starting a business faster and more efficient. This online service is available from 29 February 2016. The applicants could submit for business registration at Department of Business Development. T</w:t>
      </w:r>
      <w:r w:rsidR="00C25428">
        <w:rPr>
          <w:lang w:bidi="th-TH"/>
        </w:rPr>
        <w:t>hen, applicants will receive a</w:t>
      </w:r>
      <w:r w:rsidRPr="006557F7">
        <w:rPr>
          <w:lang w:bidi="th-TH"/>
        </w:rPr>
        <w:t xml:space="preserve"> password for logging in Biz Portal in order to apply for registration of employers, registration of </w:t>
      </w:r>
      <w:r w:rsidR="00C25428" w:rsidRPr="00C25428">
        <w:rPr>
          <w:lang w:bidi="th-TH"/>
        </w:rPr>
        <w:t xml:space="preserve">employers, and registration of insurers or work regulations through the system. </w:t>
      </w:r>
    </w:p>
    <w:p w:rsidR="00C25428" w:rsidRDefault="006557F7" w:rsidP="008475BF">
      <w:pPr>
        <w:ind w:firstLine="720"/>
        <w:jc w:val="thaiDistribute"/>
        <w:rPr>
          <w:lang w:bidi="th-TH"/>
        </w:rPr>
      </w:pPr>
      <w:r w:rsidRPr="006557F7">
        <w:rPr>
          <w:lang w:bidi="th-TH"/>
        </w:rPr>
        <w:t xml:space="preserve">The Thai government places emphasis upon on the importance of electronic service in order to facilitate entrepreneurs and investors for doing business. The benefits are as following: </w:t>
      </w:r>
      <w:r w:rsidRPr="00C25428">
        <w:rPr>
          <w:b/>
          <w:bCs/>
          <w:lang w:bidi="th-TH"/>
        </w:rPr>
        <w:t>Procedures</w:t>
      </w:r>
      <w:r w:rsidRPr="006557F7">
        <w:rPr>
          <w:lang w:bidi="th-TH"/>
        </w:rPr>
        <w:t xml:space="preserve"> </w:t>
      </w:r>
      <w:r w:rsidRPr="006557F7">
        <w:rPr>
          <w:lang w:bidi="th-TH"/>
        </w:rPr>
        <w:t>–</w:t>
      </w:r>
      <w:r w:rsidRPr="006557F7">
        <w:rPr>
          <w:lang w:bidi="th-TH"/>
        </w:rPr>
        <w:t xml:space="preserve"> From now on, entrepreneurs and investor are able to complete all procedures through Biz Portal system, without middlemen, facilitators, accountants and so on. Moreover, the system makes procedures simpler and faster by introducing an on-line one-stop service for setting up business. </w:t>
      </w:r>
    </w:p>
    <w:p w:rsidR="00C25428" w:rsidRDefault="006557F7" w:rsidP="008475BF">
      <w:pPr>
        <w:jc w:val="thaiDistribute"/>
        <w:rPr>
          <w:lang w:bidi="th-TH"/>
        </w:rPr>
      </w:pPr>
      <w:r w:rsidRPr="00C25428">
        <w:rPr>
          <w:b/>
          <w:bCs/>
          <w:lang w:bidi="th-TH"/>
        </w:rPr>
        <w:t>Time</w:t>
      </w:r>
      <w:r w:rsidRPr="006557F7">
        <w:rPr>
          <w:lang w:bidi="th-TH"/>
        </w:rPr>
        <w:t xml:space="preserve"> </w:t>
      </w:r>
      <w:r w:rsidRPr="006557F7">
        <w:rPr>
          <w:lang w:bidi="th-TH"/>
        </w:rPr>
        <w:t>–</w:t>
      </w:r>
      <w:r w:rsidRPr="006557F7">
        <w:rPr>
          <w:lang w:bidi="th-TH"/>
        </w:rPr>
        <w:t xml:space="preserve"> Biz Portal system could keep entrepreneurs and investor from waiting in long lines. Entrepreneurs and investor do not have to visit the same office or different offices several times for separate procedures. </w:t>
      </w:r>
    </w:p>
    <w:p w:rsidR="00C25428" w:rsidRDefault="006557F7" w:rsidP="008475BF">
      <w:pPr>
        <w:jc w:val="thaiDistribute"/>
        <w:rPr>
          <w:lang w:bidi="th-TH"/>
        </w:rPr>
      </w:pPr>
      <w:r w:rsidRPr="00C25428">
        <w:rPr>
          <w:b/>
          <w:bCs/>
          <w:lang w:bidi="th-TH"/>
        </w:rPr>
        <w:t>Cost</w:t>
      </w:r>
      <w:r w:rsidRPr="006557F7">
        <w:rPr>
          <w:lang w:bidi="th-TH"/>
        </w:rPr>
        <w:t xml:space="preserve"> </w:t>
      </w:r>
      <w:r w:rsidRPr="006557F7">
        <w:rPr>
          <w:lang w:bidi="th-TH"/>
        </w:rPr>
        <w:t>–</w:t>
      </w:r>
      <w:r w:rsidRPr="006557F7">
        <w:rPr>
          <w:lang w:bidi="th-TH"/>
        </w:rPr>
        <w:t xml:space="preserve"> Biz Portal replaces face-to-face conversation and interaction with relevant agencies so that the opportunities for government officials taking bribes or engaging in other corruption practices are also reduced considerably. </w:t>
      </w:r>
    </w:p>
    <w:p w:rsidR="008475BF" w:rsidRDefault="008475BF" w:rsidP="008475BF">
      <w:pPr>
        <w:spacing w:line="360" w:lineRule="auto"/>
        <w:ind w:firstLine="720"/>
        <w:jc w:val="thaiDistribute"/>
        <w:rPr>
          <w:lang w:bidi="th-TH"/>
        </w:rPr>
      </w:pPr>
    </w:p>
    <w:p w:rsidR="00101A77" w:rsidRPr="00C25428" w:rsidRDefault="006557F7" w:rsidP="008475BF">
      <w:pPr>
        <w:spacing w:line="360" w:lineRule="auto"/>
        <w:ind w:firstLine="720"/>
        <w:jc w:val="thaiDistribute"/>
        <w:rPr>
          <w:lang w:bidi="th-TH"/>
        </w:rPr>
      </w:pPr>
      <w:r w:rsidRPr="006557F7">
        <w:rPr>
          <w:lang w:bidi="th-TH"/>
        </w:rPr>
        <w:lastRenderedPageBreak/>
        <w:t>However, Biz Portal has just been int</w:t>
      </w:r>
      <w:r w:rsidR="00C25428">
        <w:rPr>
          <w:lang w:bidi="th-TH"/>
        </w:rPr>
        <w:t xml:space="preserve">roduced since 26 February 2016 </w:t>
      </w:r>
      <w:r w:rsidRPr="006557F7">
        <w:rPr>
          <w:lang w:bidi="th-TH"/>
        </w:rPr>
        <w:t xml:space="preserve">aims to improve government service. </w:t>
      </w:r>
      <w:r w:rsidR="00C25428">
        <w:rPr>
          <w:lang w:bidi="th-TH"/>
        </w:rPr>
        <w:t xml:space="preserve">Therefore, Thailand continue improving this project to meet the </w:t>
      </w:r>
      <w:r w:rsidR="00394F1F">
        <w:rPr>
          <w:lang w:bidi="th-TH"/>
        </w:rPr>
        <w:t xml:space="preserve">Thailand </w:t>
      </w:r>
      <w:r w:rsidR="00C25428">
        <w:rPr>
          <w:lang w:bidi="th-TH"/>
        </w:rPr>
        <w:t>Digital Government.</w:t>
      </w:r>
    </w:p>
    <w:p w:rsidR="00802A6C" w:rsidRDefault="00460845" w:rsidP="008475BF">
      <w:pPr>
        <w:spacing w:line="360" w:lineRule="auto"/>
        <w:ind w:firstLine="720"/>
        <w:jc w:val="thaiDistribute"/>
        <w:rPr>
          <w:lang w:bidi="th-TH"/>
        </w:rPr>
      </w:pPr>
      <w:r>
        <w:rPr>
          <w:lang w:bidi="th-TH"/>
        </w:rPr>
        <w:t>At the end of this meeting</w:t>
      </w:r>
      <w:r>
        <w:rPr>
          <w:lang w:bidi="th-TH"/>
        </w:rPr>
        <w:t xml:space="preserve">, </w:t>
      </w:r>
      <w:r w:rsidR="00394F1F">
        <w:rPr>
          <w:lang w:bidi="th-TH"/>
        </w:rPr>
        <w:t xml:space="preserve">OPDC and CSC </w:t>
      </w:r>
      <w:r>
        <w:rPr>
          <w:lang w:bidi="th-TH"/>
        </w:rPr>
        <w:t>discuss about t</w:t>
      </w:r>
      <w:r w:rsidR="006B0C46">
        <w:rPr>
          <w:lang w:bidi="th-TH"/>
        </w:rPr>
        <w:t>he</w:t>
      </w:r>
      <w:r w:rsidR="008475BF">
        <w:rPr>
          <w:lang w:bidi="th-TH"/>
        </w:rPr>
        <w:t xml:space="preserve"> outcome of </w:t>
      </w:r>
      <w:r w:rsidR="006B0C46">
        <w:rPr>
          <w:lang w:bidi="th-TH"/>
        </w:rPr>
        <w:t xml:space="preserve">this </w:t>
      </w:r>
      <w:r>
        <w:rPr>
          <w:lang w:bidi="th-TH"/>
        </w:rPr>
        <w:t>Video Conference</w:t>
      </w:r>
      <w:r w:rsidR="003360DD">
        <w:rPr>
          <w:lang w:bidi="th-TH"/>
        </w:rPr>
        <w:t xml:space="preserve"> </w:t>
      </w:r>
      <w:r>
        <w:rPr>
          <w:lang w:bidi="th-TH"/>
        </w:rPr>
        <w:t xml:space="preserve">which </w:t>
      </w:r>
      <w:proofErr w:type="gramStart"/>
      <w:r>
        <w:rPr>
          <w:lang w:bidi="th-TH"/>
        </w:rPr>
        <w:t>is  improving</w:t>
      </w:r>
      <w:proofErr w:type="gramEnd"/>
      <w:r w:rsidR="006B0C46">
        <w:rPr>
          <w:lang w:bidi="th-TH"/>
        </w:rPr>
        <w:t xml:space="preserve"> public service delivery </w:t>
      </w:r>
      <w:r w:rsidR="006557F7">
        <w:rPr>
          <w:lang w:bidi="th-TH"/>
        </w:rPr>
        <w:t>of two countries ,moreover,</w:t>
      </w:r>
      <w:r w:rsidR="003360DD">
        <w:rPr>
          <w:lang w:bidi="th-TH"/>
        </w:rPr>
        <w:t xml:space="preserve"> </w:t>
      </w:r>
      <w:r w:rsidR="006557F7">
        <w:rPr>
          <w:rFonts w:hAnsi="Times New Roman" w:cs="Times New Roman"/>
          <w:lang w:bidi="th-TH"/>
        </w:rPr>
        <w:t>discuss on the future direction of cooperation</w:t>
      </w:r>
      <w:r w:rsidR="006557F7">
        <w:t xml:space="preserve"> on upcoming activities following by the end of this year</w:t>
      </w:r>
      <w:r w:rsidR="00394F1F">
        <w:t xml:space="preserve"> (ex. International Conference)</w:t>
      </w:r>
      <w:r w:rsidR="006557F7">
        <w:t xml:space="preserve"> that will developed </w:t>
      </w:r>
      <w:r w:rsidR="009C592F">
        <w:rPr>
          <w:lang w:bidi="th-TH"/>
        </w:rPr>
        <w:t>the cooperation between</w:t>
      </w:r>
      <w:r w:rsidR="006557F7">
        <w:t xml:space="preserve">, </w:t>
      </w:r>
      <w:r w:rsidR="006557F7" w:rsidRPr="006557F7">
        <w:t>Civil Service Commission (CSC), Philippine</w:t>
      </w:r>
      <w:r w:rsidR="009C592F">
        <w:t xml:space="preserve"> and OPDC Thailand</w:t>
      </w:r>
      <w:r w:rsidR="0030458E">
        <w:rPr>
          <w:rFonts w:hAnsi="Times New Roman" w:cs="Times New Roman"/>
          <w:lang w:bidi="th-TH"/>
        </w:rPr>
        <w:t xml:space="preserve"> </w:t>
      </w:r>
    </w:p>
    <w:p w:rsidR="00A24FD1" w:rsidRDefault="003A0B61" w:rsidP="008475BF">
      <w:pPr>
        <w:spacing w:before="120" w:line="360" w:lineRule="auto"/>
        <w:jc w:val="thaiDistribute"/>
        <w:rPr>
          <w:color w:val="FF0000"/>
          <w:u w:color="FF0000"/>
        </w:rPr>
      </w:pPr>
      <w:r>
        <w:tab/>
      </w:r>
    </w:p>
    <w:p w:rsidR="00A24FD1" w:rsidRDefault="003A0B61" w:rsidP="008475BF">
      <w:pPr>
        <w:spacing w:after="240" w:line="360" w:lineRule="auto"/>
        <w:jc w:val="center"/>
      </w:pPr>
      <w:r>
        <w:t>--------------------------------------</w:t>
      </w:r>
    </w:p>
    <w:p w:rsidR="00A24FD1" w:rsidRDefault="00A24FD1" w:rsidP="008475BF">
      <w:pPr>
        <w:spacing w:after="240" w:line="360" w:lineRule="auto"/>
      </w:pPr>
    </w:p>
    <w:sectPr w:rsidR="00A24FD1" w:rsidSect="000A5A92">
      <w:footerReference w:type="default" r:id="rId10"/>
      <w:pgSz w:w="11900" w:h="16840"/>
      <w:pgMar w:top="1440" w:right="926" w:bottom="1440" w:left="1440" w:header="708" w:footer="708"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6B2" w:rsidRDefault="003E66B2" w:rsidP="00A24FD1">
      <w:r>
        <w:separator/>
      </w:r>
    </w:p>
  </w:endnote>
  <w:endnote w:type="continuationSeparator" w:id="0">
    <w:p w:rsidR="003E66B2" w:rsidRDefault="003E66B2" w:rsidP="00A24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H SarabunPSK">
    <w:altName w:val="TH SarabunIT๙"/>
    <w:panose1 w:val="020B0500040200020003"/>
    <w:charset w:val="00"/>
    <w:family w:val="swiss"/>
    <w:pitch w:val="variable"/>
    <w:sig w:usb0="A100006F" w:usb1="5000205A" w:usb2="00000000" w:usb3="00000000" w:csb0="00010183" w:csb1="00000000"/>
  </w:font>
  <w:font w:name="Lor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8284218"/>
      <w:docPartObj>
        <w:docPartGallery w:val="Page Numbers (Bottom of Page)"/>
        <w:docPartUnique/>
      </w:docPartObj>
    </w:sdtPr>
    <w:sdtEndPr>
      <w:rPr>
        <w:sz w:val="20"/>
        <w:szCs w:val="20"/>
      </w:rPr>
    </w:sdtEndPr>
    <w:sdtContent>
      <w:p w:rsidR="008475BF" w:rsidRPr="008475BF" w:rsidRDefault="008475BF">
        <w:pPr>
          <w:pStyle w:val="Footer"/>
          <w:jc w:val="center"/>
          <w:rPr>
            <w:sz w:val="20"/>
            <w:szCs w:val="20"/>
          </w:rPr>
        </w:pPr>
        <w:r w:rsidRPr="008475BF">
          <w:rPr>
            <w:sz w:val="20"/>
            <w:szCs w:val="20"/>
          </w:rPr>
          <w:fldChar w:fldCharType="begin"/>
        </w:r>
        <w:r w:rsidRPr="008475BF">
          <w:rPr>
            <w:sz w:val="20"/>
            <w:szCs w:val="20"/>
          </w:rPr>
          <w:instrText xml:space="preserve"> PAGE   \* MERGEFORMAT </w:instrText>
        </w:r>
        <w:r w:rsidRPr="008475BF">
          <w:rPr>
            <w:sz w:val="20"/>
            <w:szCs w:val="20"/>
          </w:rPr>
          <w:fldChar w:fldCharType="separate"/>
        </w:r>
        <w:r>
          <w:rPr>
            <w:noProof/>
            <w:sz w:val="20"/>
            <w:szCs w:val="20"/>
          </w:rPr>
          <w:t>1</w:t>
        </w:r>
        <w:r w:rsidRPr="008475BF">
          <w:rPr>
            <w:noProof/>
            <w:sz w:val="20"/>
            <w:szCs w:val="20"/>
          </w:rPr>
          <w:fldChar w:fldCharType="end"/>
        </w:r>
      </w:p>
    </w:sdtContent>
  </w:sdt>
  <w:p w:rsidR="00A24FD1" w:rsidRDefault="00A24F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6B2" w:rsidRDefault="003E66B2" w:rsidP="00A24FD1">
      <w:r>
        <w:separator/>
      </w:r>
    </w:p>
  </w:footnote>
  <w:footnote w:type="continuationSeparator" w:id="0">
    <w:p w:rsidR="003E66B2" w:rsidRDefault="003E66B2" w:rsidP="00A24F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63CB6"/>
    <w:multiLevelType w:val="multilevel"/>
    <w:tmpl w:val="B7F022E6"/>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 w15:restartNumberingAfterBreak="0">
    <w:nsid w:val="064B086D"/>
    <w:multiLevelType w:val="multilevel"/>
    <w:tmpl w:val="BE8C9890"/>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 w15:restartNumberingAfterBreak="0">
    <w:nsid w:val="15464A11"/>
    <w:multiLevelType w:val="multilevel"/>
    <w:tmpl w:val="64A6CF1A"/>
    <w:lvl w:ilvl="0">
      <w:numFmt w:val="bullet"/>
      <w:lvlText w:val="•"/>
      <w:lvlJc w:val="left"/>
      <w:rPr>
        <w:b/>
        <w:bCs/>
        <w:position w:val="0"/>
        <w:rtl w:val="0"/>
      </w:rPr>
    </w:lvl>
    <w:lvl w:ilvl="1">
      <w:start w:val="1"/>
      <w:numFmt w:val="bullet"/>
      <w:lvlText w:val="o"/>
      <w:lvlJc w:val="left"/>
      <w:rPr>
        <w:b/>
        <w:bCs/>
        <w:position w:val="0"/>
        <w:rtl w:val="0"/>
      </w:rPr>
    </w:lvl>
    <w:lvl w:ilvl="2">
      <w:start w:val="1"/>
      <w:numFmt w:val="bullet"/>
      <w:lvlText w:val="▪"/>
      <w:lvlJc w:val="left"/>
      <w:rPr>
        <w:b/>
        <w:bCs/>
        <w:position w:val="0"/>
        <w:rtl w:val="0"/>
      </w:rPr>
    </w:lvl>
    <w:lvl w:ilvl="3">
      <w:start w:val="1"/>
      <w:numFmt w:val="bullet"/>
      <w:lvlText w:val="•"/>
      <w:lvlJc w:val="left"/>
      <w:rPr>
        <w:b/>
        <w:bCs/>
        <w:position w:val="0"/>
        <w:rtl w:val="0"/>
      </w:rPr>
    </w:lvl>
    <w:lvl w:ilvl="4">
      <w:start w:val="1"/>
      <w:numFmt w:val="bullet"/>
      <w:lvlText w:val="o"/>
      <w:lvlJc w:val="left"/>
      <w:rPr>
        <w:b/>
        <w:bCs/>
        <w:position w:val="0"/>
        <w:rtl w:val="0"/>
      </w:rPr>
    </w:lvl>
    <w:lvl w:ilvl="5">
      <w:start w:val="1"/>
      <w:numFmt w:val="bullet"/>
      <w:lvlText w:val="▪"/>
      <w:lvlJc w:val="left"/>
      <w:rPr>
        <w:b/>
        <w:bCs/>
        <w:position w:val="0"/>
        <w:rtl w:val="0"/>
      </w:rPr>
    </w:lvl>
    <w:lvl w:ilvl="6">
      <w:start w:val="1"/>
      <w:numFmt w:val="bullet"/>
      <w:lvlText w:val="•"/>
      <w:lvlJc w:val="left"/>
      <w:rPr>
        <w:b/>
        <w:bCs/>
        <w:position w:val="0"/>
        <w:rtl w:val="0"/>
      </w:rPr>
    </w:lvl>
    <w:lvl w:ilvl="7">
      <w:start w:val="1"/>
      <w:numFmt w:val="bullet"/>
      <w:lvlText w:val="o"/>
      <w:lvlJc w:val="left"/>
      <w:rPr>
        <w:b/>
        <w:bCs/>
        <w:position w:val="0"/>
        <w:rtl w:val="0"/>
      </w:rPr>
    </w:lvl>
    <w:lvl w:ilvl="8">
      <w:start w:val="1"/>
      <w:numFmt w:val="bullet"/>
      <w:lvlText w:val="▪"/>
      <w:lvlJc w:val="left"/>
      <w:rPr>
        <w:b/>
        <w:bCs/>
        <w:position w:val="0"/>
        <w:rtl w:val="0"/>
      </w:rPr>
    </w:lvl>
  </w:abstractNum>
  <w:abstractNum w:abstractNumId="3" w15:restartNumberingAfterBreak="0">
    <w:nsid w:val="1EBF35C0"/>
    <w:multiLevelType w:val="multilevel"/>
    <w:tmpl w:val="8A401EC6"/>
    <w:styleLink w:val="List1"/>
    <w:lvl w:ilvl="0">
      <w:numFmt w:val="bullet"/>
      <w:lvlText w:val="•"/>
      <w:lvlJc w:val="left"/>
      <w:rPr>
        <w:b/>
        <w:bCs/>
        <w:position w:val="0"/>
        <w:rtl w:val="0"/>
      </w:rPr>
    </w:lvl>
    <w:lvl w:ilvl="1">
      <w:start w:val="1"/>
      <w:numFmt w:val="bullet"/>
      <w:lvlText w:val="o"/>
      <w:lvlJc w:val="left"/>
      <w:rPr>
        <w:b/>
        <w:bCs/>
        <w:position w:val="0"/>
        <w:rtl w:val="0"/>
      </w:rPr>
    </w:lvl>
    <w:lvl w:ilvl="2">
      <w:start w:val="1"/>
      <w:numFmt w:val="bullet"/>
      <w:lvlText w:val="▪"/>
      <w:lvlJc w:val="left"/>
      <w:rPr>
        <w:b/>
        <w:bCs/>
        <w:position w:val="0"/>
        <w:rtl w:val="0"/>
      </w:rPr>
    </w:lvl>
    <w:lvl w:ilvl="3">
      <w:start w:val="1"/>
      <w:numFmt w:val="bullet"/>
      <w:lvlText w:val="•"/>
      <w:lvlJc w:val="left"/>
      <w:rPr>
        <w:b/>
        <w:bCs/>
        <w:position w:val="0"/>
        <w:rtl w:val="0"/>
      </w:rPr>
    </w:lvl>
    <w:lvl w:ilvl="4">
      <w:start w:val="1"/>
      <w:numFmt w:val="bullet"/>
      <w:lvlText w:val="o"/>
      <w:lvlJc w:val="left"/>
      <w:rPr>
        <w:b/>
        <w:bCs/>
        <w:position w:val="0"/>
        <w:rtl w:val="0"/>
      </w:rPr>
    </w:lvl>
    <w:lvl w:ilvl="5">
      <w:start w:val="1"/>
      <w:numFmt w:val="bullet"/>
      <w:lvlText w:val="▪"/>
      <w:lvlJc w:val="left"/>
      <w:rPr>
        <w:b/>
        <w:bCs/>
        <w:position w:val="0"/>
        <w:rtl w:val="0"/>
      </w:rPr>
    </w:lvl>
    <w:lvl w:ilvl="6">
      <w:start w:val="1"/>
      <w:numFmt w:val="bullet"/>
      <w:lvlText w:val="•"/>
      <w:lvlJc w:val="left"/>
      <w:rPr>
        <w:b/>
        <w:bCs/>
        <w:position w:val="0"/>
        <w:rtl w:val="0"/>
      </w:rPr>
    </w:lvl>
    <w:lvl w:ilvl="7">
      <w:start w:val="1"/>
      <w:numFmt w:val="bullet"/>
      <w:lvlText w:val="o"/>
      <w:lvlJc w:val="left"/>
      <w:rPr>
        <w:b/>
        <w:bCs/>
        <w:position w:val="0"/>
        <w:rtl w:val="0"/>
      </w:rPr>
    </w:lvl>
    <w:lvl w:ilvl="8">
      <w:start w:val="1"/>
      <w:numFmt w:val="bullet"/>
      <w:lvlText w:val="▪"/>
      <w:lvlJc w:val="left"/>
      <w:rPr>
        <w:b/>
        <w:bCs/>
        <w:position w:val="0"/>
        <w:rtl w:val="0"/>
      </w:rPr>
    </w:lvl>
  </w:abstractNum>
  <w:abstractNum w:abstractNumId="4" w15:restartNumberingAfterBreak="0">
    <w:nsid w:val="22955E8C"/>
    <w:multiLevelType w:val="hybridMultilevel"/>
    <w:tmpl w:val="BBB216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2EE36F4"/>
    <w:multiLevelType w:val="multilevel"/>
    <w:tmpl w:val="BCDA8238"/>
    <w:lvl w:ilvl="0">
      <w:numFmt w:val="bullet"/>
      <w:lvlText w:val="•"/>
      <w:lvlJc w:val="left"/>
      <w:rPr>
        <w:b/>
        <w:bCs/>
        <w:position w:val="0"/>
        <w:rtl w:val="0"/>
      </w:rPr>
    </w:lvl>
    <w:lvl w:ilvl="1">
      <w:start w:val="1"/>
      <w:numFmt w:val="bullet"/>
      <w:lvlText w:val="o"/>
      <w:lvlJc w:val="left"/>
      <w:rPr>
        <w:b/>
        <w:bCs/>
        <w:position w:val="0"/>
        <w:rtl w:val="0"/>
      </w:rPr>
    </w:lvl>
    <w:lvl w:ilvl="2">
      <w:start w:val="1"/>
      <w:numFmt w:val="bullet"/>
      <w:lvlText w:val="▪"/>
      <w:lvlJc w:val="left"/>
      <w:rPr>
        <w:b/>
        <w:bCs/>
        <w:position w:val="0"/>
        <w:rtl w:val="0"/>
      </w:rPr>
    </w:lvl>
    <w:lvl w:ilvl="3">
      <w:start w:val="1"/>
      <w:numFmt w:val="bullet"/>
      <w:lvlText w:val="•"/>
      <w:lvlJc w:val="left"/>
      <w:rPr>
        <w:b/>
        <w:bCs/>
        <w:position w:val="0"/>
        <w:rtl w:val="0"/>
      </w:rPr>
    </w:lvl>
    <w:lvl w:ilvl="4">
      <w:start w:val="1"/>
      <w:numFmt w:val="bullet"/>
      <w:lvlText w:val="o"/>
      <w:lvlJc w:val="left"/>
      <w:rPr>
        <w:b/>
        <w:bCs/>
        <w:position w:val="0"/>
        <w:rtl w:val="0"/>
      </w:rPr>
    </w:lvl>
    <w:lvl w:ilvl="5">
      <w:start w:val="1"/>
      <w:numFmt w:val="bullet"/>
      <w:lvlText w:val="▪"/>
      <w:lvlJc w:val="left"/>
      <w:rPr>
        <w:b/>
        <w:bCs/>
        <w:position w:val="0"/>
        <w:rtl w:val="0"/>
      </w:rPr>
    </w:lvl>
    <w:lvl w:ilvl="6">
      <w:start w:val="1"/>
      <w:numFmt w:val="bullet"/>
      <w:lvlText w:val="•"/>
      <w:lvlJc w:val="left"/>
      <w:rPr>
        <w:b/>
        <w:bCs/>
        <w:position w:val="0"/>
        <w:rtl w:val="0"/>
      </w:rPr>
    </w:lvl>
    <w:lvl w:ilvl="7">
      <w:start w:val="1"/>
      <w:numFmt w:val="bullet"/>
      <w:lvlText w:val="o"/>
      <w:lvlJc w:val="left"/>
      <w:rPr>
        <w:b/>
        <w:bCs/>
        <w:position w:val="0"/>
        <w:rtl w:val="0"/>
      </w:rPr>
    </w:lvl>
    <w:lvl w:ilvl="8">
      <w:start w:val="1"/>
      <w:numFmt w:val="bullet"/>
      <w:lvlText w:val="▪"/>
      <w:lvlJc w:val="left"/>
      <w:rPr>
        <w:b/>
        <w:bCs/>
        <w:position w:val="0"/>
        <w:rtl w:val="0"/>
      </w:rPr>
    </w:lvl>
  </w:abstractNum>
  <w:abstractNum w:abstractNumId="6" w15:restartNumberingAfterBreak="0">
    <w:nsid w:val="343C1F57"/>
    <w:multiLevelType w:val="multilevel"/>
    <w:tmpl w:val="E68AB952"/>
    <w:lvl w:ilvl="0">
      <w:start w:val="1"/>
      <w:numFmt w:val="bullet"/>
      <w:lvlText w:val="•"/>
      <w:lvlJc w:val="left"/>
      <w:rPr>
        <w:b/>
        <w:bCs/>
        <w:position w:val="0"/>
        <w:rtl w:val="0"/>
      </w:rPr>
    </w:lvl>
    <w:lvl w:ilvl="1">
      <w:start w:val="1"/>
      <w:numFmt w:val="bullet"/>
      <w:lvlText w:val="o"/>
      <w:lvlJc w:val="left"/>
      <w:rPr>
        <w:b/>
        <w:bCs/>
        <w:position w:val="0"/>
        <w:rtl w:val="0"/>
      </w:rPr>
    </w:lvl>
    <w:lvl w:ilvl="2">
      <w:start w:val="1"/>
      <w:numFmt w:val="bullet"/>
      <w:lvlText w:val="▪"/>
      <w:lvlJc w:val="left"/>
      <w:rPr>
        <w:b/>
        <w:bCs/>
        <w:position w:val="0"/>
        <w:rtl w:val="0"/>
      </w:rPr>
    </w:lvl>
    <w:lvl w:ilvl="3">
      <w:start w:val="1"/>
      <w:numFmt w:val="bullet"/>
      <w:lvlText w:val="•"/>
      <w:lvlJc w:val="left"/>
      <w:rPr>
        <w:b/>
        <w:bCs/>
        <w:position w:val="0"/>
        <w:rtl w:val="0"/>
      </w:rPr>
    </w:lvl>
    <w:lvl w:ilvl="4">
      <w:start w:val="1"/>
      <w:numFmt w:val="bullet"/>
      <w:lvlText w:val="o"/>
      <w:lvlJc w:val="left"/>
      <w:rPr>
        <w:b/>
        <w:bCs/>
        <w:position w:val="0"/>
        <w:rtl w:val="0"/>
      </w:rPr>
    </w:lvl>
    <w:lvl w:ilvl="5">
      <w:start w:val="1"/>
      <w:numFmt w:val="bullet"/>
      <w:lvlText w:val="▪"/>
      <w:lvlJc w:val="left"/>
      <w:rPr>
        <w:b/>
        <w:bCs/>
        <w:position w:val="0"/>
        <w:rtl w:val="0"/>
      </w:rPr>
    </w:lvl>
    <w:lvl w:ilvl="6">
      <w:start w:val="1"/>
      <w:numFmt w:val="bullet"/>
      <w:lvlText w:val="•"/>
      <w:lvlJc w:val="left"/>
      <w:rPr>
        <w:b/>
        <w:bCs/>
        <w:position w:val="0"/>
        <w:rtl w:val="0"/>
      </w:rPr>
    </w:lvl>
    <w:lvl w:ilvl="7">
      <w:start w:val="1"/>
      <w:numFmt w:val="bullet"/>
      <w:lvlText w:val="o"/>
      <w:lvlJc w:val="left"/>
      <w:rPr>
        <w:b/>
        <w:bCs/>
        <w:position w:val="0"/>
        <w:rtl w:val="0"/>
      </w:rPr>
    </w:lvl>
    <w:lvl w:ilvl="8">
      <w:start w:val="1"/>
      <w:numFmt w:val="bullet"/>
      <w:lvlText w:val="▪"/>
      <w:lvlJc w:val="left"/>
      <w:rPr>
        <w:b/>
        <w:bCs/>
        <w:position w:val="0"/>
        <w:rtl w:val="0"/>
      </w:rPr>
    </w:lvl>
  </w:abstractNum>
  <w:abstractNum w:abstractNumId="7" w15:restartNumberingAfterBreak="0">
    <w:nsid w:val="4F3600E7"/>
    <w:multiLevelType w:val="hybridMultilevel"/>
    <w:tmpl w:val="7FF8B5A8"/>
    <w:lvl w:ilvl="0" w:tplc="04090001">
      <w:start w:val="1"/>
      <w:numFmt w:val="bullet"/>
      <w:lvlText w:val=""/>
      <w:lvlJc w:val="left"/>
      <w:pPr>
        <w:ind w:left="1509" w:hanging="360"/>
      </w:pPr>
      <w:rPr>
        <w:rFonts w:ascii="Symbol" w:hAnsi="Symbol" w:hint="default"/>
      </w:rPr>
    </w:lvl>
    <w:lvl w:ilvl="1" w:tplc="04090003" w:tentative="1">
      <w:start w:val="1"/>
      <w:numFmt w:val="bullet"/>
      <w:lvlText w:val="o"/>
      <w:lvlJc w:val="left"/>
      <w:pPr>
        <w:ind w:left="2229" w:hanging="360"/>
      </w:pPr>
      <w:rPr>
        <w:rFonts w:ascii="Courier New" w:hAnsi="Courier New" w:cs="Courier New" w:hint="default"/>
      </w:rPr>
    </w:lvl>
    <w:lvl w:ilvl="2" w:tplc="04090005" w:tentative="1">
      <w:start w:val="1"/>
      <w:numFmt w:val="bullet"/>
      <w:lvlText w:val=""/>
      <w:lvlJc w:val="left"/>
      <w:pPr>
        <w:ind w:left="2949" w:hanging="360"/>
      </w:pPr>
      <w:rPr>
        <w:rFonts w:ascii="Wingdings" w:hAnsi="Wingdings" w:hint="default"/>
      </w:rPr>
    </w:lvl>
    <w:lvl w:ilvl="3" w:tplc="04090001" w:tentative="1">
      <w:start w:val="1"/>
      <w:numFmt w:val="bullet"/>
      <w:lvlText w:val=""/>
      <w:lvlJc w:val="left"/>
      <w:pPr>
        <w:ind w:left="3669" w:hanging="360"/>
      </w:pPr>
      <w:rPr>
        <w:rFonts w:ascii="Symbol" w:hAnsi="Symbol" w:hint="default"/>
      </w:rPr>
    </w:lvl>
    <w:lvl w:ilvl="4" w:tplc="04090003" w:tentative="1">
      <w:start w:val="1"/>
      <w:numFmt w:val="bullet"/>
      <w:lvlText w:val="o"/>
      <w:lvlJc w:val="left"/>
      <w:pPr>
        <w:ind w:left="4389" w:hanging="360"/>
      </w:pPr>
      <w:rPr>
        <w:rFonts w:ascii="Courier New" w:hAnsi="Courier New" w:cs="Courier New" w:hint="default"/>
      </w:rPr>
    </w:lvl>
    <w:lvl w:ilvl="5" w:tplc="04090005" w:tentative="1">
      <w:start w:val="1"/>
      <w:numFmt w:val="bullet"/>
      <w:lvlText w:val=""/>
      <w:lvlJc w:val="left"/>
      <w:pPr>
        <w:ind w:left="5109" w:hanging="360"/>
      </w:pPr>
      <w:rPr>
        <w:rFonts w:ascii="Wingdings" w:hAnsi="Wingdings" w:hint="default"/>
      </w:rPr>
    </w:lvl>
    <w:lvl w:ilvl="6" w:tplc="04090001" w:tentative="1">
      <w:start w:val="1"/>
      <w:numFmt w:val="bullet"/>
      <w:lvlText w:val=""/>
      <w:lvlJc w:val="left"/>
      <w:pPr>
        <w:ind w:left="5829" w:hanging="360"/>
      </w:pPr>
      <w:rPr>
        <w:rFonts w:ascii="Symbol" w:hAnsi="Symbol" w:hint="default"/>
      </w:rPr>
    </w:lvl>
    <w:lvl w:ilvl="7" w:tplc="04090003" w:tentative="1">
      <w:start w:val="1"/>
      <w:numFmt w:val="bullet"/>
      <w:lvlText w:val="o"/>
      <w:lvlJc w:val="left"/>
      <w:pPr>
        <w:ind w:left="6549" w:hanging="360"/>
      </w:pPr>
      <w:rPr>
        <w:rFonts w:ascii="Courier New" w:hAnsi="Courier New" w:cs="Courier New" w:hint="default"/>
      </w:rPr>
    </w:lvl>
    <w:lvl w:ilvl="8" w:tplc="04090005" w:tentative="1">
      <w:start w:val="1"/>
      <w:numFmt w:val="bullet"/>
      <w:lvlText w:val=""/>
      <w:lvlJc w:val="left"/>
      <w:pPr>
        <w:ind w:left="7269" w:hanging="360"/>
      </w:pPr>
      <w:rPr>
        <w:rFonts w:ascii="Wingdings" w:hAnsi="Wingdings" w:hint="default"/>
      </w:rPr>
    </w:lvl>
  </w:abstractNum>
  <w:abstractNum w:abstractNumId="8" w15:restartNumberingAfterBreak="0">
    <w:nsid w:val="5BB16955"/>
    <w:multiLevelType w:val="multilevel"/>
    <w:tmpl w:val="5E622912"/>
    <w:lvl w:ilvl="0">
      <w:start w:val="1"/>
      <w:numFmt w:val="bullet"/>
      <w:lvlText w:val="•"/>
      <w:lvlJc w:val="left"/>
      <w:rPr>
        <w:b/>
        <w:bCs/>
        <w:position w:val="0"/>
        <w:rtl w:val="0"/>
      </w:rPr>
    </w:lvl>
    <w:lvl w:ilvl="1">
      <w:start w:val="1"/>
      <w:numFmt w:val="bullet"/>
      <w:lvlText w:val="o"/>
      <w:lvlJc w:val="left"/>
      <w:rPr>
        <w:b/>
        <w:bCs/>
        <w:position w:val="0"/>
        <w:rtl w:val="0"/>
      </w:rPr>
    </w:lvl>
    <w:lvl w:ilvl="2">
      <w:start w:val="1"/>
      <w:numFmt w:val="bullet"/>
      <w:lvlText w:val="▪"/>
      <w:lvlJc w:val="left"/>
      <w:rPr>
        <w:b/>
        <w:bCs/>
        <w:position w:val="0"/>
        <w:rtl w:val="0"/>
      </w:rPr>
    </w:lvl>
    <w:lvl w:ilvl="3">
      <w:start w:val="1"/>
      <w:numFmt w:val="bullet"/>
      <w:lvlText w:val="•"/>
      <w:lvlJc w:val="left"/>
      <w:rPr>
        <w:b/>
        <w:bCs/>
        <w:position w:val="0"/>
        <w:rtl w:val="0"/>
      </w:rPr>
    </w:lvl>
    <w:lvl w:ilvl="4">
      <w:start w:val="1"/>
      <w:numFmt w:val="bullet"/>
      <w:lvlText w:val="o"/>
      <w:lvlJc w:val="left"/>
      <w:rPr>
        <w:b/>
        <w:bCs/>
        <w:position w:val="0"/>
        <w:rtl w:val="0"/>
      </w:rPr>
    </w:lvl>
    <w:lvl w:ilvl="5">
      <w:start w:val="1"/>
      <w:numFmt w:val="bullet"/>
      <w:lvlText w:val="▪"/>
      <w:lvlJc w:val="left"/>
      <w:rPr>
        <w:b/>
        <w:bCs/>
        <w:position w:val="0"/>
        <w:rtl w:val="0"/>
      </w:rPr>
    </w:lvl>
    <w:lvl w:ilvl="6">
      <w:start w:val="1"/>
      <w:numFmt w:val="bullet"/>
      <w:lvlText w:val="•"/>
      <w:lvlJc w:val="left"/>
      <w:rPr>
        <w:b/>
        <w:bCs/>
        <w:position w:val="0"/>
        <w:rtl w:val="0"/>
      </w:rPr>
    </w:lvl>
    <w:lvl w:ilvl="7">
      <w:start w:val="1"/>
      <w:numFmt w:val="bullet"/>
      <w:lvlText w:val="o"/>
      <w:lvlJc w:val="left"/>
      <w:rPr>
        <w:b/>
        <w:bCs/>
        <w:position w:val="0"/>
        <w:rtl w:val="0"/>
      </w:rPr>
    </w:lvl>
    <w:lvl w:ilvl="8">
      <w:start w:val="1"/>
      <w:numFmt w:val="bullet"/>
      <w:lvlText w:val="▪"/>
      <w:lvlJc w:val="left"/>
      <w:rPr>
        <w:b/>
        <w:bCs/>
        <w:position w:val="0"/>
        <w:rtl w:val="0"/>
      </w:rPr>
    </w:lvl>
  </w:abstractNum>
  <w:abstractNum w:abstractNumId="9" w15:restartNumberingAfterBreak="0">
    <w:nsid w:val="5D014C43"/>
    <w:multiLevelType w:val="multilevel"/>
    <w:tmpl w:val="FC585D7C"/>
    <w:styleLink w:val="List0"/>
    <w:lvl w:ilvl="0">
      <w:numFmt w:val="bullet"/>
      <w:lvlText w:val="•"/>
      <w:lvlJc w:val="left"/>
      <w:rPr>
        <w:b/>
        <w:bCs/>
        <w:position w:val="0"/>
      </w:rPr>
    </w:lvl>
    <w:lvl w:ilvl="1">
      <w:start w:val="1"/>
      <w:numFmt w:val="bullet"/>
      <w:lvlText w:val="o"/>
      <w:lvlJc w:val="left"/>
      <w:rPr>
        <w:b/>
        <w:bCs/>
        <w:position w:val="0"/>
      </w:rPr>
    </w:lvl>
    <w:lvl w:ilvl="2">
      <w:start w:val="1"/>
      <w:numFmt w:val="bullet"/>
      <w:lvlText w:val="▪"/>
      <w:lvlJc w:val="left"/>
      <w:rPr>
        <w:b/>
        <w:bCs/>
        <w:position w:val="0"/>
      </w:rPr>
    </w:lvl>
    <w:lvl w:ilvl="3">
      <w:start w:val="1"/>
      <w:numFmt w:val="bullet"/>
      <w:lvlText w:val="•"/>
      <w:lvlJc w:val="left"/>
      <w:rPr>
        <w:b/>
        <w:bCs/>
        <w:position w:val="0"/>
      </w:rPr>
    </w:lvl>
    <w:lvl w:ilvl="4">
      <w:start w:val="1"/>
      <w:numFmt w:val="bullet"/>
      <w:lvlText w:val="o"/>
      <w:lvlJc w:val="left"/>
      <w:rPr>
        <w:b/>
        <w:bCs/>
        <w:position w:val="0"/>
      </w:rPr>
    </w:lvl>
    <w:lvl w:ilvl="5">
      <w:start w:val="1"/>
      <w:numFmt w:val="bullet"/>
      <w:lvlText w:val="▪"/>
      <w:lvlJc w:val="left"/>
      <w:rPr>
        <w:b/>
        <w:bCs/>
        <w:position w:val="0"/>
      </w:rPr>
    </w:lvl>
    <w:lvl w:ilvl="6">
      <w:start w:val="1"/>
      <w:numFmt w:val="bullet"/>
      <w:lvlText w:val="•"/>
      <w:lvlJc w:val="left"/>
      <w:rPr>
        <w:b/>
        <w:bCs/>
        <w:position w:val="0"/>
      </w:rPr>
    </w:lvl>
    <w:lvl w:ilvl="7">
      <w:start w:val="1"/>
      <w:numFmt w:val="bullet"/>
      <w:lvlText w:val="o"/>
      <w:lvlJc w:val="left"/>
      <w:rPr>
        <w:b/>
        <w:bCs/>
        <w:position w:val="0"/>
      </w:rPr>
    </w:lvl>
    <w:lvl w:ilvl="8">
      <w:start w:val="1"/>
      <w:numFmt w:val="bullet"/>
      <w:lvlText w:val="▪"/>
      <w:lvlJc w:val="left"/>
      <w:rPr>
        <w:b/>
        <w:bCs/>
        <w:position w:val="0"/>
      </w:rPr>
    </w:lvl>
  </w:abstractNum>
  <w:num w:numId="1">
    <w:abstractNumId w:val="6"/>
  </w:num>
  <w:num w:numId="2">
    <w:abstractNumId w:val="0"/>
  </w:num>
  <w:num w:numId="3">
    <w:abstractNumId w:val="2"/>
  </w:num>
  <w:num w:numId="4">
    <w:abstractNumId w:val="9"/>
  </w:num>
  <w:num w:numId="5">
    <w:abstractNumId w:val="8"/>
  </w:num>
  <w:num w:numId="6">
    <w:abstractNumId w:val="1"/>
  </w:num>
  <w:num w:numId="7">
    <w:abstractNumId w:val="5"/>
  </w:num>
  <w:num w:numId="8">
    <w:abstractNumId w:val="3"/>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FD1"/>
    <w:rsid w:val="000A5A92"/>
    <w:rsid w:val="000E0133"/>
    <w:rsid w:val="000E0297"/>
    <w:rsid w:val="000E3D34"/>
    <w:rsid w:val="00101A77"/>
    <w:rsid w:val="001847CB"/>
    <w:rsid w:val="001B1B8D"/>
    <w:rsid w:val="002201CA"/>
    <w:rsid w:val="00246A58"/>
    <w:rsid w:val="0026317D"/>
    <w:rsid w:val="00270235"/>
    <w:rsid w:val="002B643C"/>
    <w:rsid w:val="002D715E"/>
    <w:rsid w:val="0030458E"/>
    <w:rsid w:val="003135AE"/>
    <w:rsid w:val="003360DD"/>
    <w:rsid w:val="00374860"/>
    <w:rsid w:val="00386556"/>
    <w:rsid w:val="00394F1F"/>
    <w:rsid w:val="003A0B61"/>
    <w:rsid w:val="003A5632"/>
    <w:rsid w:val="003E66B2"/>
    <w:rsid w:val="00460845"/>
    <w:rsid w:val="00544677"/>
    <w:rsid w:val="006557F7"/>
    <w:rsid w:val="006B0C46"/>
    <w:rsid w:val="0070744F"/>
    <w:rsid w:val="00777F8F"/>
    <w:rsid w:val="007903A2"/>
    <w:rsid w:val="007E4311"/>
    <w:rsid w:val="00802A6C"/>
    <w:rsid w:val="00823269"/>
    <w:rsid w:val="00823F82"/>
    <w:rsid w:val="008475BF"/>
    <w:rsid w:val="008E4599"/>
    <w:rsid w:val="00934CDE"/>
    <w:rsid w:val="009C592F"/>
    <w:rsid w:val="00A1713F"/>
    <w:rsid w:val="00A24FD1"/>
    <w:rsid w:val="00A432FC"/>
    <w:rsid w:val="00A579B8"/>
    <w:rsid w:val="00B513DA"/>
    <w:rsid w:val="00B932DE"/>
    <w:rsid w:val="00C11A80"/>
    <w:rsid w:val="00C25428"/>
    <w:rsid w:val="00C83D8A"/>
    <w:rsid w:val="00CB1AA5"/>
    <w:rsid w:val="00DB7E0E"/>
    <w:rsid w:val="00E7159E"/>
    <w:rsid w:val="00F73916"/>
    <w:rsid w:val="00F771CB"/>
    <w:rsid w:val="00F83ECB"/>
    <w:rsid w:val="00FA60F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A4B0C4-F8BC-4BDD-A424-1A0482FE7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24FD1"/>
    <w:pPr>
      <w:pBdr>
        <w:top w:val="nil"/>
        <w:left w:val="nil"/>
        <w:bottom w:val="nil"/>
        <w:right w:val="nil"/>
        <w:between w:val="nil"/>
        <w:bar w:val="nil"/>
      </w:pBdr>
    </w:pPr>
    <w:rPr>
      <w:rFonts w:hAnsi="Arial Unicode MS" w:cs="Arial Unicode MS"/>
      <w:color w:val="000000"/>
      <w:sz w:val="24"/>
      <w:szCs w:val="24"/>
      <w:u w:color="000000"/>
      <w:bdr w:val="nil"/>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24FD1"/>
    <w:rPr>
      <w:u w:val="single"/>
    </w:rPr>
  </w:style>
  <w:style w:type="paragraph" w:customStyle="1" w:styleId="HeaderFooter">
    <w:name w:val="Header &amp; Footer"/>
    <w:rsid w:val="00A24FD1"/>
    <w:pPr>
      <w:pBdr>
        <w:top w:val="nil"/>
        <w:left w:val="nil"/>
        <w:bottom w:val="nil"/>
        <w:right w:val="nil"/>
        <w:between w:val="nil"/>
        <w:bar w:val="nil"/>
      </w:pBdr>
      <w:tabs>
        <w:tab w:val="right" w:pos="9020"/>
      </w:tabs>
    </w:pPr>
    <w:rPr>
      <w:rFonts w:ascii="Helvetica" w:hAnsi="Arial Unicode MS" w:cs="Arial Unicode MS"/>
      <w:color w:val="000000"/>
      <w:sz w:val="24"/>
      <w:szCs w:val="24"/>
      <w:bdr w:val="nil"/>
    </w:rPr>
  </w:style>
  <w:style w:type="paragraph" w:styleId="Footer">
    <w:name w:val="footer"/>
    <w:link w:val="FooterChar"/>
    <w:uiPriority w:val="99"/>
    <w:rsid w:val="00A24FD1"/>
    <w:pPr>
      <w:pBdr>
        <w:top w:val="nil"/>
        <w:left w:val="nil"/>
        <w:bottom w:val="nil"/>
        <w:right w:val="nil"/>
        <w:between w:val="nil"/>
        <w:bar w:val="nil"/>
      </w:pBdr>
      <w:tabs>
        <w:tab w:val="center" w:pos="4680"/>
        <w:tab w:val="right" w:pos="9360"/>
      </w:tabs>
    </w:pPr>
    <w:rPr>
      <w:rFonts w:hAnsi="Arial Unicode MS" w:cs="Arial Unicode MS"/>
      <w:color w:val="000000"/>
      <w:sz w:val="24"/>
      <w:szCs w:val="24"/>
      <w:u w:color="000000"/>
      <w:bdr w:val="nil"/>
    </w:rPr>
  </w:style>
  <w:style w:type="numbering" w:customStyle="1" w:styleId="List0">
    <w:name w:val="List 0"/>
    <w:basedOn w:val="ImportedStyle1"/>
    <w:rsid w:val="00A24FD1"/>
    <w:pPr>
      <w:numPr>
        <w:numId w:val="4"/>
      </w:numPr>
    </w:pPr>
  </w:style>
  <w:style w:type="numbering" w:customStyle="1" w:styleId="ImportedStyle1">
    <w:name w:val="Imported Style 1"/>
    <w:rsid w:val="00A24FD1"/>
  </w:style>
  <w:style w:type="paragraph" w:customStyle="1" w:styleId="Body">
    <w:name w:val="Body"/>
    <w:rsid w:val="00A24FD1"/>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List1">
    <w:name w:val="List 1"/>
    <w:basedOn w:val="ImportedStyle2"/>
    <w:rsid w:val="00A24FD1"/>
    <w:pPr>
      <w:numPr>
        <w:numId w:val="8"/>
      </w:numPr>
    </w:pPr>
  </w:style>
  <w:style w:type="numbering" w:customStyle="1" w:styleId="ImportedStyle2">
    <w:name w:val="Imported Style 2"/>
    <w:rsid w:val="00A24FD1"/>
  </w:style>
  <w:style w:type="paragraph" w:styleId="Header">
    <w:name w:val="header"/>
    <w:basedOn w:val="Normal"/>
    <w:link w:val="HeaderChar"/>
    <w:uiPriority w:val="99"/>
    <w:unhideWhenUsed/>
    <w:rsid w:val="00A579B8"/>
    <w:pPr>
      <w:tabs>
        <w:tab w:val="center" w:pos="4513"/>
        <w:tab w:val="right" w:pos="9026"/>
      </w:tabs>
    </w:pPr>
  </w:style>
  <w:style w:type="character" w:customStyle="1" w:styleId="HeaderChar">
    <w:name w:val="Header Char"/>
    <w:link w:val="Header"/>
    <w:uiPriority w:val="99"/>
    <w:rsid w:val="00A579B8"/>
    <w:rPr>
      <w:rFonts w:hAnsi="Arial Unicode MS" w:cs="Arial Unicode MS"/>
      <w:color w:val="000000"/>
      <w:sz w:val="24"/>
      <w:szCs w:val="24"/>
      <w:u w:color="000000"/>
      <w:bdr w:val="nil"/>
      <w:lang w:bidi="ar-SA"/>
    </w:rPr>
  </w:style>
  <w:style w:type="character" w:styleId="Emphasis">
    <w:name w:val="Emphasis"/>
    <w:basedOn w:val="DefaultParagraphFont"/>
    <w:uiPriority w:val="20"/>
    <w:qFormat/>
    <w:rsid w:val="006B0C46"/>
    <w:rPr>
      <w:i/>
      <w:iCs/>
    </w:rPr>
  </w:style>
  <w:style w:type="paragraph" w:styleId="ListParagraph">
    <w:name w:val="List Paragraph"/>
    <w:basedOn w:val="Normal"/>
    <w:uiPriority w:val="34"/>
    <w:qFormat/>
    <w:rsid w:val="003135AE"/>
    <w:pPr>
      <w:ind w:left="720"/>
      <w:contextualSpacing/>
    </w:pPr>
  </w:style>
  <w:style w:type="paragraph" w:styleId="NormalWeb">
    <w:name w:val="Normal (Web)"/>
    <w:basedOn w:val="Normal"/>
    <w:uiPriority w:val="99"/>
    <w:semiHidden/>
    <w:unhideWhenUsed/>
    <w:rsid w:val="00101A77"/>
    <w:rPr>
      <w:rFonts w:hAnsi="Times New Roman" w:cs="Times New Roman"/>
    </w:rPr>
  </w:style>
  <w:style w:type="character" w:customStyle="1" w:styleId="FooterChar">
    <w:name w:val="Footer Char"/>
    <w:basedOn w:val="DefaultParagraphFont"/>
    <w:link w:val="Footer"/>
    <w:uiPriority w:val="99"/>
    <w:rsid w:val="008475BF"/>
    <w:rPr>
      <w:rFonts w:hAnsi="Arial Unicode MS" w:cs="Arial Unicode MS"/>
      <w:color w:val="000000"/>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31291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BC942-4C73-42B9-A87A-BF59C17BE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5</Pages>
  <Words>943</Words>
  <Characters>5377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OPDC1</dc:creator>
  <cp:lastModifiedBy>admin</cp:lastModifiedBy>
  <cp:revision>16</cp:revision>
  <cp:lastPrinted>2015-10-26T16:30:00Z</cp:lastPrinted>
  <dcterms:created xsi:type="dcterms:W3CDTF">2016-08-24T19:21:00Z</dcterms:created>
  <dcterms:modified xsi:type="dcterms:W3CDTF">2016-08-24T22:30:00Z</dcterms:modified>
</cp:coreProperties>
</file>